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537"/>
        <w:gridCol w:w="4406"/>
        <w:gridCol w:w="1416"/>
        <w:gridCol w:w="2337"/>
        <w:gridCol w:w="24"/>
        <w:gridCol w:w="674"/>
        <w:gridCol w:w="10"/>
        <w:gridCol w:w="36"/>
        <w:gridCol w:w="630"/>
      </w:tblGrid>
      <w:tr w:rsidR="004C6FFA" w:rsidRPr="005C7DD0" w:rsidTr="00437A55">
        <w:trPr>
          <w:cantSplit/>
        </w:trPr>
        <w:tc>
          <w:tcPr>
            <w:tcW w:w="11070" w:type="dxa"/>
            <w:gridSpan w:val="9"/>
            <w:shd w:val="clear" w:color="auto" w:fill="FFFFFF"/>
          </w:tcPr>
          <w:p w:rsidR="00913058" w:rsidRDefault="001C3D0C" w:rsidP="0084286B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Lock-out/Tag-out (</w:t>
            </w:r>
            <w:r w:rsidR="00896509">
              <w:rPr>
                <w:sz w:val="24"/>
                <w:szCs w:val="24"/>
              </w:rPr>
              <w:t>LOTO</w:t>
            </w:r>
            <w:r>
              <w:rPr>
                <w:sz w:val="24"/>
                <w:szCs w:val="24"/>
              </w:rPr>
              <w:t>)</w:t>
            </w:r>
            <w:r w:rsidR="0084286B" w:rsidRPr="005C7DD0">
              <w:rPr>
                <w:sz w:val="24"/>
                <w:szCs w:val="24"/>
              </w:rPr>
              <w:t xml:space="preserve"> </w:t>
            </w:r>
            <w:r w:rsidR="00896509">
              <w:rPr>
                <w:sz w:val="24"/>
                <w:szCs w:val="24"/>
              </w:rPr>
              <w:t>Inspection Checklist</w:t>
            </w:r>
          </w:p>
          <w:p w:rsidR="004C6FFA" w:rsidRPr="006D5239" w:rsidRDefault="00896509" w:rsidP="00896509">
            <w:pPr>
              <w:pStyle w:val="Heading1"/>
              <w:rPr>
                <w:sz w:val="20"/>
              </w:rPr>
            </w:pPr>
            <w:r>
              <w:rPr>
                <w:b w:val="0"/>
                <w:sz w:val="20"/>
              </w:rPr>
              <w:t xml:space="preserve">LOTO Inspection Checklist for </w:t>
            </w:r>
            <w:r w:rsidR="00D34892" w:rsidRPr="006D5239">
              <w:rPr>
                <w:b w:val="0"/>
                <w:sz w:val="20"/>
              </w:rPr>
              <w:t xml:space="preserve">non-Facilities Management </w:t>
            </w:r>
            <w:r>
              <w:rPr>
                <w:b w:val="0"/>
                <w:sz w:val="20"/>
              </w:rPr>
              <w:t>Personnel</w:t>
            </w:r>
          </w:p>
        </w:tc>
      </w:tr>
      <w:tr w:rsidR="00913058" w:rsidRPr="005C7DD0" w:rsidTr="00437A55">
        <w:tc>
          <w:tcPr>
            <w:tcW w:w="1537" w:type="dxa"/>
            <w:shd w:val="clear" w:color="auto" w:fill="FFFFFF"/>
          </w:tcPr>
          <w:p w:rsidR="004C6FFA" w:rsidRPr="005F4119" w:rsidRDefault="004C6FFA" w:rsidP="000E124F">
            <w:pPr>
              <w:pStyle w:val="BodyText"/>
              <w:rPr>
                <w:b/>
                <w:szCs w:val="24"/>
              </w:rPr>
            </w:pPr>
            <w:r w:rsidRPr="005F4119">
              <w:rPr>
                <w:b/>
                <w:szCs w:val="24"/>
              </w:rPr>
              <w:t>Department:</w:t>
            </w:r>
          </w:p>
        </w:tc>
        <w:tc>
          <w:tcPr>
            <w:tcW w:w="4406" w:type="dxa"/>
            <w:shd w:val="clear" w:color="auto" w:fill="FFFFFF"/>
          </w:tcPr>
          <w:p w:rsidR="004C6FFA" w:rsidRPr="005C7DD0" w:rsidRDefault="004C6FFA" w:rsidP="000E124F">
            <w:pPr>
              <w:pStyle w:val="BodyText"/>
              <w:rPr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4C6FFA" w:rsidRPr="005F4119" w:rsidRDefault="00AE3572" w:rsidP="000E124F">
            <w:pPr>
              <w:pStyle w:val="BodyText"/>
              <w:rPr>
                <w:b/>
                <w:szCs w:val="24"/>
              </w:rPr>
            </w:pPr>
            <w:r w:rsidRPr="005F4119">
              <w:rPr>
                <w:b/>
                <w:szCs w:val="24"/>
              </w:rPr>
              <w:t>Supervisor</w:t>
            </w:r>
            <w:r w:rsidR="004C6FFA" w:rsidRPr="005F4119">
              <w:rPr>
                <w:b/>
                <w:szCs w:val="24"/>
              </w:rPr>
              <w:t>:</w:t>
            </w:r>
          </w:p>
        </w:tc>
        <w:tc>
          <w:tcPr>
            <w:tcW w:w="3711" w:type="dxa"/>
            <w:gridSpan w:val="6"/>
            <w:shd w:val="clear" w:color="auto" w:fill="FFFFFF"/>
          </w:tcPr>
          <w:p w:rsidR="004C6FFA" w:rsidRPr="005C7DD0" w:rsidRDefault="004C6FFA" w:rsidP="000E124F">
            <w:pPr>
              <w:pStyle w:val="BodyText"/>
              <w:rPr>
                <w:szCs w:val="24"/>
              </w:rPr>
            </w:pPr>
          </w:p>
        </w:tc>
      </w:tr>
      <w:tr w:rsidR="00913058" w:rsidRPr="005C7DD0" w:rsidTr="00437A55">
        <w:trPr>
          <w:cantSplit/>
        </w:trPr>
        <w:tc>
          <w:tcPr>
            <w:tcW w:w="1537" w:type="dxa"/>
            <w:shd w:val="clear" w:color="auto" w:fill="FFFFFF"/>
          </w:tcPr>
          <w:p w:rsidR="004C6FFA" w:rsidRPr="005F4119" w:rsidRDefault="00896509" w:rsidP="00913058">
            <w:pPr>
              <w:pStyle w:val="BodyTex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Authorized </w:t>
            </w:r>
            <w:r w:rsidR="00AE3572" w:rsidRPr="005F4119">
              <w:rPr>
                <w:b/>
                <w:szCs w:val="24"/>
              </w:rPr>
              <w:t>Employee</w:t>
            </w:r>
            <w:r w:rsidR="00913058">
              <w:rPr>
                <w:b/>
                <w:szCs w:val="24"/>
              </w:rPr>
              <w:t>s</w:t>
            </w:r>
            <w:r w:rsidR="004C6FFA" w:rsidRPr="005F4119">
              <w:rPr>
                <w:b/>
                <w:szCs w:val="24"/>
              </w:rPr>
              <w:t>:</w:t>
            </w:r>
            <w:r w:rsidR="00913058">
              <w:rPr>
                <w:szCs w:val="24"/>
              </w:rPr>
              <w:t xml:space="preserve"> </w:t>
            </w:r>
          </w:p>
        </w:tc>
        <w:tc>
          <w:tcPr>
            <w:tcW w:w="4406" w:type="dxa"/>
            <w:shd w:val="clear" w:color="auto" w:fill="FFFFFF"/>
          </w:tcPr>
          <w:p w:rsidR="004C6FFA" w:rsidRPr="005C7DD0" w:rsidRDefault="004C6FFA" w:rsidP="008B77EE">
            <w:pPr>
              <w:pStyle w:val="BodyText"/>
              <w:rPr>
                <w:szCs w:val="24"/>
              </w:rPr>
            </w:pPr>
          </w:p>
        </w:tc>
        <w:tc>
          <w:tcPr>
            <w:tcW w:w="1416" w:type="dxa"/>
            <w:shd w:val="clear" w:color="auto" w:fill="FFFFFF"/>
          </w:tcPr>
          <w:p w:rsidR="004C6FFA" w:rsidRPr="005F4119" w:rsidRDefault="00AE3572" w:rsidP="000E124F">
            <w:pPr>
              <w:pStyle w:val="BodyText"/>
              <w:rPr>
                <w:b/>
                <w:szCs w:val="24"/>
              </w:rPr>
            </w:pPr>
            <w:r w:rsidRPr="005F4119">
              <w:rPr>
                <w:b/>
                <w:szCs w:val="24"/>
              </w:rPr>
              <w:t>Date:</w:t>
            </w:r>
          </w:p>
        </w:tc>
        <w:tc>
          <w:tcPr>
            <w:tcW w:w="3711" w:type="dxa"/>
            <w:gridSpan w:val="6"/>
            <w:shd w:val="clear" w:color="auto" w:fill="FFFFFF"/>
          </w:tcPr>
          <w:p w:rsidR="004C6FFA" w:rsidRPr="005C7DD0" w:rsidRDefault="004C6FFA" w:rsidP="000E124F">
            <w:pPr>
              <w:pStyle w:val="BodyText"/>
              <w:rPr>
                <w:szCs w:val="24"/>
              </w:rPr>
            </w:pPr>
          </w:p>
        </w:tc>
      </w:tr>
      <w:tr w:rsidR="00AE3572" w:rsidRPr="005C7DD0" w:rsidTr="00437A55">
        <w:trPr>
          <w:cantSplit/>
          <w:trHeight w:val="665"/>
        </w:trPr>
        <w:tc>
          <w:tcPr>
            <w:tcW w:w="11070" w:type="dxa"/>
            <w:gridSpan w:val="9"/>
            <w:shd w:val="clear" w:color="auto" w:fill="FFFFFF"/>
          </w:tcPr>
          <w:p w:rsidR="00AE3572" w:rsidRPr="00F74274" w:rsidRDefault="00896509" w:rsidP="00896509">
            <w:pPr>
              <w:pStyle w:val="BodyText"/>
              <w:rPr>
                <w:sz w:val="20"/>
              </w:rPr>
            </w:pPr>
            <w:r>
              <w:rPr>
                <w:b/>
                <w:szCs w:val="24"/>
              </w:rPr>
              <w:t xml:space="preserve">Describe common LOTO work activities and include types of equipment: </w:t>
            </w:r>
          </w:p>
        </w:tc>
      </w:tr>
      <w:tr w:rsidR="004C6FFA" w:rsidRPr="005C7DD0" w:rsidTr="0043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4"/>
        </w:trPr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4C6FFA" w:rsidRPr="005C7DD0" w:rsidRDefault="004C6FFA" w:rsidP="000E124F">
            <w:pPr>
              <w:pStyle w:val="BodyText"/>
              <w:spacing w:before="0"/>
              <w:rPr>
                <w:szCs w:val="24"/>
              </w:rPr>
            </w:pP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C6FFA" w:rsidRPr="005F4119" w:rsidRDefault="004C6FFA" w:rsidP="000E124F">
            <w:pPr>
              <w:pStyle w:val="BodyText"/>
              <w:spacing w:before="0"/>
              <w:rPr>
                <w:b/>
                <w:szCs w:val="24"/>
              </w:rPr>
            </w:pPr>
            <w:r w:rsidRPr="005F4119">
              <w:rPr>
                <w:b/>
                <w:szCs w:val="24"/>
              </w:rPr>
              <w:t>Yes</w:t>
            </w:r>
          </w:p>
        </w:tc>
        <w:tc>
          <w:tcPr>
            <w:tcW w:w="67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4C6FFA" w:rsidRPr="005F4119" w:rsidRDefault="004C6FFA" w:rsidP="000E124F">
            <w:pPr>
              <w:pStyle w:val="BodyText"/>
              <w:spacing w:before="0"/>
              <w:rPr>
                <w:b/>
                <w:szCs w:val="24"/>
              </w:rPr>
            </w:pPr>
            <w:r w:rsidRPr="005F4119">
              <w:rPr>
                <w:b/>
                <w:szCs w:val="24"/>
              </w:rPr>
              <w:t>No</w:t>
            </w:r>
          </w:p>
        </w:tc>
      </w:tr>
      <w:tr w:rsidR="004C6FFA" w:rsidRPr="005C7DD0" w:rsidTr="0043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73097" w:rsidRPr="005C7DD0" w:rsidRDefault="0050209A" w:rsidP="00F73097">
            <w:pPr>
              <w:pStyle w:val="BodyText"/>
              <w:spacing w:before="0"/>
              <w:rPr>
                <w:szCs w:val="24"/>
              </w:rPr>
            </w:pPr>
            <w:r w:rsidRPr="005C7DD0">
              <w:rPr>
                <w:szCs w:val="24"/>
              </w:rPr>
              <w:t xml:space="preserve">1.  </w:t>
            </w:r>
            <w:r w:rsidR="00F73097">
              <w:rPr>
                <w:szCs w:val="24"/>
              </w:rPr>
              <w:t>T</w:t>
            </w:r>
            <w:r w:rsidR="00F73097" w:rsidRPr="005C7DD0">
              <w:rPr>
                <w:szCs w:val="24"/>
              </w:rPr>
              <w:t>raining</w:t>
            </w:r>
            <w:r w:rsidR="004C6FFA" w:rsidRPr="005C7DD0">
              <w:rPr>
                <w:szCs w:val="24"/>
              </w:rPr>
              <w:t xml:space="preserve"> </w:t>
            </w:r>
            <w:r w:rsidR="00896509">
              <w:rPr>
                <w:szCs w:val="24"/>
              </w:rPr>
              <w:t>for Authorized employee</w:t>
            </w:r>
            <w:r w:rsidR="007F53CF">
              <w:rPr>
                <w:szCs w:val="24"/>
              </w:rPr>
              <w:t>(</w:t>
            </w:r>
            <w:r w:rsidR="00896509">
              <w:rPr>
                <w:szCs w:val="24"/>
              </w:rPr>
              <w:t>s</w:t>
            </w:r>
            <w:r w:rsidR="007F53CF">
              <w:rPr>
                <w:szCs w:val="24"/>
              </w:rPr>
              <w:t>)</w:t>
            </w:r>
            <w:r w:rsidR="00896509">
              <w:rPr>
                <w:szCs w:val="24"/>
              </w:rPr>
              <w:t xml:space="preserve"> </w:t>
            </w:r>
            <w:r w:rsidR="00F73097">
              <w:rPr>
                <w:szCs w:val="24"/>
              </w:rPr>
              <w:t xml:space="preserve">is up to date and documented. </w:t>
            </w:r>
            <w:r w:rsidR="00C63190">
              <w:rPr>
                <w:szCs w:val="24"/>
              </w:rPr>
              <w:t>[</w:t>
            </w:r>
            <w:r w:rsidR="00F73097">
              <w:rPr>
                <w:szCs w:val="24"/>
              </w:rPr>
              <w:t>M</w:t>
            </w:r>
            <w:r w:rsidR="006D5239">
              <w:rPr>
                <w:szCs w:val="24"/>
              </w:rPr>
              <w:t>ust</w:t>
            </w:r>
            <w:r w:rsidR="00C63190">
              <w:rPr>
                <w:szCs w:val="24"/>
              </w:rPr>
              <w:t xml:space="preserve"> include Facilities </w:t>
            </w:r>
            <w:r w:rsidR="00F73097">
              <w:rPr>
                <w:szCs w:val="24"/>
              </w:rPr>
              <w:t>OH&amp;S Electrical Safety training</w:t>
            </w:r>
            <w:r w:rsidR="00C63190">
              <w:rPr>
                <w:szCs w:val="24"/>
              </w:rPr>
              <w:t>]</w:t>
            </w:r>
            <w:r w:rsidR="004C6FFA" w:rsidRPr="005C7DD0">
              <w:rPr>
                <w:szCs w:val="24"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FFA" w:rsidRPr="005C7DD0" w:rsidRDefault="004C6FFA" w:rsidP="000E124F">
            <w:pPr>
              <w:pStyle w:val="BodyText"/>
              <w:spacing w:before="240"/>
              <w:rPr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FFA" w:rsidRPr="005C7DD0" w:rsidRDefault="004C6FFA" w:rsidP="000E124F">
            <w:pPr>
              <w:pStyle w:val="BodyText"/>
              <w:spacing w:before="240"/>
              <w:rPr>
                <w:szCs w:val="24"/>
              </w:rPr>
            </w:pPr>
          </w:p>
        </w:tc>
      </w:tr>
      <w:tr w:rsidR="00AE3572" w:rsidRPr="005C7DD0" w:rsidTr="0043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11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97" w:rsidRDefault="00F73097" w:rsidP="00F73097">
            <w:pPr>
              <w:pStyle w:val="BodyText"/>
              <w:numPr>
                <w:ilvl w:val="0"/>
                <w:numId w:val="9"/>
              </w:numPr>
              <w:spacing w:before="0"/>
              <w:rPr>
                <w:szCs w:val="24"/>
              </w:rPr>
            </w:pPr>
            <w:r w:rsidRPr="005C7DD0">
              <w:rPr>
                <w:szCs w:val="24"/>
              </w:rPr>
              <w:t xml:space="preserve">List trained </w:t>
            </w:r>
            <w:r>
              <w:rPr>
                <w:szCs w:val="24"/>
              </w:rPr>
              <w:t>employees:</w:t>
            </w:r>
          </w:p>
          <w:p w:rsidR="005B3514" w:rsidRPr="005C7DD0" w:rsidRDefault="00F73097" w:rsidP="00F73097">
            <w:pPr>
              <w:pStyle w:val="BodyText"/>
              <w:numPr>
                <w:ilvl w:val="0"/>
                <w:numId w:val="9"/>
              </w:num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Facilitate training</w:t>
            </w:r>
            <w:r w:rsidRPr="005C7DD0">
              <w:rPr>
                <w:szCs w:val="24"/>
              </w:rPr>
              <w:t xml:space="preserve"> </w:t>
            </w:r>
            <w:r>
              <w:rPr>
                <w:szCs w:val="24"/>
              </w:rPr>
              <w:t>for new or untrained employees. [Refer to Fac. Mgmt. OH&amp;S schedule for LOTO&amp; Electrical Safety training for new employees, hired or active after 2019]</w:t>
            </w:r>
          </w:p>
        </w:tc>
      </w:tr>
      <w:tr w:rsidR="00F73097" w:rsidRPr="005C7DD0" w:rsidTr="0043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2"/>
        </w:trPr>
        <w:tc>
          <w:tcPr>
            <w:tcW w:w="11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3097" w:rsidRDefault="00F73097" w:rsidP="00F73097">
            <w:pPr>
              <w:pStyle w:val="BodyText"/>
              <w:spacing w:before="0"/>
              <w:jc w:val="left"/>
              <w:rPr>
                <w:sz w:val="20"/>
              </w:rPr>
            </w:pPr>
            <w:r w:rsidRPr="00DB0253">
              <w:rPr>
                <w:b/>
                <w:szCs w:val="24"/>
              </w:rPr>
              <w:t xml:space="preserve">Initial </w:t>
            </w:r>
            <w:r w:rsidRPr="00DB0253">
              <w:rPr>
                <w:b/>
                <w:i/>
                <w:szCs w:val="24"/>
              </w:rPr>
              <w:t>LOTO</w:t>
            </w:r>
            <w:r w:rsidRPr="00DB0253">
              <w:rPr>
                <w:b/>
                <w:szCs w:val="24"/>
              </w:rPr>
              <w:t xml:space="preserve"> training</w:t>
            </w:r>
            <w:r>
              <w:rPr>
                <w:szCs w:val="24"/>
              </w:rPr>
              <w:t xml:space="preserve"> with EHS or Facilities OH&amp;S: </w:t>
            </w:r>
            <w:r>
              <w:rPr>
                <w:sz w:val="20"/>
              </w:rPr>
              <w:t xml:space="preserve">                           </w:t>
            </w:r>
            <w:r w:rsidRPr="00F7427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                     </w:t>
            </w:r>
            <w:r w:rsidRPr="008C29EB">
              <w:rPr>
                <w:b/>
                <w:sz w:val="20"/>
              </w:rPr>
              <w:t>Date:</w:t>
            </w:r>
            <w:r>
              <w:rPr>
                <w:sz w:val="20"/>
              </w:rPr>
              <w:t xml:space="preserve"> ____________</w:t>
            </w:r>
          </w:p>
          <w:p w:rsidR="00F73097" w:rsidRDefault="00F73097" w:rsidP="00F73097">
            <w:pPr>
              <w:pStyle w:val="BodyText"/>
              <w:spacing w:before="0"/>
              <w:jc w:val="left"/>
              <w:rPr>
                <w:szCs w:val="24"/>
              </w:rPr>
            </w:pPr>
            <w:r w:rsidRPr="00DB0253">
              <w:rPr>
                <w:b/>
                <w:szCs w:val="24"/>
              </w:rPr>
              <w:t xml:space="preserve">Fac. Mgmt. OH&amp;S </w:t>
            </w:r>
            <w:r w:rsidRPr="00DB0253">
              <w:rPr>
                <w:b/>
                <w:i/>
                <w:szCs w:val="24"/>
              </w:rPr>
              <w:t>Electrical Safety</w:t>
            </w:r>
            <w:r w:rsidRPr="00DB0253">
              <w:rPr>
                <w:b/>
                <w:szCs w:val="24"/>
              </w:rPr>
              <w:t xml:space="preserve"> training</w:t>
            </w:r>
            <w:r w:rsidRPr="00F74274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Pr="006D5239">
              <w:rPr>
                <w:szCs w:val="24"/>
              </w:rPr>
              <w:t>OSHA &amp; NFPA 70</w:t>
            </w:r>
            <w:proofErr w:type="gramStart"/>
            <w:r w:rsidRPr="006D5239">
              <w:rPr>
                <w:szCs w:val="24"/>
              </w:rPr>
              <w:t>E</w:t>
            </w:r>
            <w:r>
              <w:rPr>
                <w:szCs w:val="24"/>
              </w:rPr>
              <w:t>)</w:t>
            </w:r>
            <w:r>
              <w:rPr>
                <w:sz w:val="20"/>
              </w:rPr>
              <w:t xml:space="preserve">   </w:t>
            </w:r>
            <w:proofErr w:type="gramEnd"/>
            <w:r>
              <w:rPr>
                <w:sz w:val="20"/>
              </w:rPr>
              <w:t xml:space="preserve">                                            </w:t>
            </w:r>
            <w:r w:rsidRPr="008C29EB">
              <w:rPr>
                <w:b/>
                <w:sz w:val="20"/>
              </w:rPr>
              <w:t>Date:</w:t>
            </w:r>
            <w:r>
              <w:rPr>
                <w:sz w:val="20"/>
              </w:rPr>
              <w:t xml:space="preserve"> ____________      </w:t>
            </w:r>
            <w:r>
              <w:rPr>
                <w:szCs w:val="24"/>
              </w:rPr>
              <w:t xml:space="preserve"> </w:t>
            </w:r>
          </w:p>
          <w:p w:rsidR="006C0B3B" w:rsidRDefault="006C0B3B" w:rsidP="00F73097">
            <w:pPr>
              <w:pStyle w:val="BodyText"/>
              <w:spacing w:before="0"/>
              <w:jc w:val="left"/>
              <w:rPr>
                <w:b/>
                <w:i/>
                <w:szCs w:val="24"/>
              </w:rPr>
            </w:pPr>
          </w:p>
          <w:p w:rsidR="00F73097" w:rsidRDefault="00F73097" w:rsidP="00F73097">
            <w:pPr>
              <w:pStyle w:val="BodyText"/>
              <w:spacing w:before="0"/>
              <w:jc w:val="left"/>
              <w:rPr>
                <w:szCs w:val="24"/>
              </w:rPr>
            </w:pPr>
            <w:r w:rsidRPr="008C29EB">
              <w:rPr>
                <w:b/>
                <w:i/>
                <w:szCs w:val="24"/>
              </w:rPr>
              <w:t>CPR/AED</w:t>
            </w:r>
            <w:r w:rsidRPr="008C29EB">
              <w:rPr>
                <w:b/>
                <w:szCs w:val="24"/>
              </w:rPr>
              <w:t xml:space="preserve"> training</w:t>
            </w:r>
            <w:r>
              <w:rPr>
                <w:szCs w:val="24"/>
              </w:rPr>
              <w:t xml:space="preserve"> is required if two or more Authorized employees</w:t>
            </w:r>
            <w:r w:rsidR="006C0B3B">
              <w:rPr>
                <w:szCs w:val="24"/>
              </w:rPr>
              <w:t xml:space="preserve"> perform </w:t>
            </w:r>
            <w:r>
              <w:rPr>
                <w:szCs w:val="24"/>
              </w:rPr>
              <w:t xml:space="preserve"> </w:t>
            </w:r>
            <w:r w:rsidR="006C0B3B">
              <w:rPr>
                <w:szCs w:val="24"/>
              </w:rPr>
              <w:t xml:space="preserve">                         </w:t>
            </w:r>
            <w:r w:rsidRPr="00D60445">
              <w:rPr>
                <w:b/>
                <w:sz w:val="20"/>
                <w:szCs w:val="24"/>
              </w:rPr>
              <w:t>Date</w:t>
            </w:r>
            <w:r>
              <w:rPr>
                <w:b/>
                <w:sz w:val="20"/>
                <w:szCs w:val="24"/>
              </w:rPr>
              <w:t>: ____________</w:t>
            </w:r>
            <w:r w:rsidRPr="00D60445">
              <w:rPr>
                <w:sz w:val="20"/>
                <w:szCs w:val="24"/>
              </w:rPr>
              <w:t xml:space="preserve"> </w:t>
            </w:r>
            <w:r w:rsidRPr="00D60445">
              <w:rPr>
                <w:sz w:val="16"/>
              </w:rPr>
              <w:t xml:space="preserve"> </w:t>
            </w:r>
            <w:r>
              <w:rPr>
                <w:sz w:val="20"/>
              </w:rPr>
              <w:t xml:space="preserve">  </w:t>
            </w:r>
          </w:p>
          <w:p w:rsidR="006C0B3B" w:rsidRDefault="00F73097" w:rsidP="00DF347A">
            <w:pPr>
              <w:pStyle w:val="BodyText"/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LOTO together</w:t>
            </w:r>
            <w:r w:rsidR="006C0B3B">
              <w:rPr>
                <w:szCs w:val="24"/>
              </w:rPr>
              <w:t xml:space="preserve">; </w:t>
            </w:r>
            <w:r w:rsidR="006C0B3B">
              <w:rPr>
                <w:sz w:val="20"/>
              </w:rPr>
              <w:t>(</w:t>
            </w:r>
            <w:r w:rsidR="006C0B3B">
              <w:rPr>
                <w:szCs w:val="24"/>
              </w:rPr>
              <w:t xml:space="preserve">renewal @ 2 years).  Refer to </w:t>
            </w:r>
            <w:r w:rsidR="006C0B3B" w:rsidRPr="00D60445">
              <w:rPr>
                <w:szCs w:val="24"/>
              </w:rPr>
              <w:t>UVA Life Support Learning Center</w:t>
            </w:r>
            <w:r w:rsidR="006C0B3B">
              <w:rPr>
                <w:szCs w:val="24"/>
              </w:rPr>
              <w:t xml:space="preserve"> for training.</w:t>
            </w:r>
            <w:r w:rsidR="006C0B3B">
              <w:rPr>
                <w:sz w:val="2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F73097" w:rsidRPr="005C7DD0" w:rsidRDefault="00F73097" w:rsidP="006C0B3B">
            <w:pPr>
              <w:pStyle w:val="BodyText"/>
              <w:spacing w:before="0"/>
              <w:jc w:val="left"/>
              <w:rPr>
                <w:szCs w:val="24"/>
              </w:rPr>
            </w:pPr>
          </w:p>
        </w:tc>
      </w:tr>
      <w:tr w:rsidR="0050209A" w:rsidRPr="005C7DD0" w:rsidTr="0043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8484B" w:rsidRDefault="0050209A" w:rsidP="008C29EB">
            <w:pPr>
              <w:pStyle w:val="BodyText"/>
              <w:spacing w:before="0"/>
              <w:rPr>
                <w:szCs w:val="24"/>
              </w:rPr>
            </w:pPr>
            <w:r w:rsidRPr="005C7DD0">
              <w:rPr>
                <w:szCs w:val="24"/>
              </w:rPr>
              <w:t xml:space="preserve">2.  Are Energy Control Procedures developed and documented as required by the </w:t>
            </w:r>
            <w:r w:rsidR="001C3D0C">
              <w:rPr>
                <w:szCs w:val="24"/>
              </w:rPr>
              <w:t>LOTO</w:t>
            </w:r>
            <w:r w:rsidRPr="005C7DD0">
              <w:rPr>
                <w:szCs w:val="24"/>
              </w:rPr>
              <w:t xml:space="preserve"> P</w:t>
            </w:r>
            <w:r w:rsidR="001C3D0C">
              <w:rPr>
                <w:szCs w:val="24"/>
              </w:rPr>
              <w:t>rogram</w:t>
            </w:r>
            <w:r w:rsidRPr="005C7DD0">
              <w:rPr>
                <w:szCs w:val="24"/>
              </w:rPr>
              <w:t>?</w:t>
            </w:r>
          </w:p>
          <w:p w:rsidR="0050209A" w:rsidRPr="005C7DD0" w:rsidRDefault="00F8484B" w:rsidP="00F8484B">
            <w:pPr>
              <w:pStyle w:val="BodyText"/>
              <w:spacing w:before="0"/>
              <w:rPr>
                <w:szCs w:val="24"/>
              </w:rPr>
            </w:pPr>
            <w:r>
              <w:rPr>
                <w:szCs w:val="24"/>
              </w:rPr>
              <w:t xml:space="preserve">     *Note if  NOT APPLICABLE</w:t>
            </w:r>
            <w:r w:rsidR="0050209A" w:rsidRPr="005C7DD0">
              <w:rPr>
                <w:szCs w:val="24"/>
              </w:rPr>
              <w:t xml:space="preserve">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09A" w:rsidRPr="005C7DD0" w:rsidRDefault="0050209A" w:rsidP="0050209A">
            <w:pPr>
              <w:pStyle w:val="BodyText"/>
              <w:spacing w:before="240"/>
              <w:rPr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09A" w:rsidRPr="005C7DD0" w:rsidRDefault="0050209A" w:rsidP="0050209A">
            <w:pPr>
              <w:pStyle w:val="BodyText"/>
              <w:spacing w:before="240"/>
              <w:rPr>
                <w:szCs w:val="24"/>
              </w:rPr>
            </w:pPr>
          </w:p>
        </w:tc>
      </w:tr>
      <w:tr w:rsidR="0050209A" w:rsidRPr="005C7DD0" w:rsidTr="0043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11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29EB" w:rsidRDefault="008C29EB" w:rsidP="008C29EB">
            <w:pPr>
              <w:pStyle w:val="BodyText"/>
              <w:numPr>
                <w:ilvl w:val="0"/>
                <w:numId w:val="7"/>
              </w:num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>See Facilities Management’s LOTO Program App. C.1 -</w:t>
            </w:r>
            <w:r w:rsidRPr="008C29EB">
              <w:rPr>
                <w:b/>
                <w:i/>
                <w:szCs w:val="24"/>
              </w:rPr>
              <w:t>LOTO Equipment Specific Project Summary Form</w:t>
            </w:r>
          </w:p>
          <w:p w:rsidR="0050209A" w:rsidRPr="005C7DD0" w:rsidRDefault="00E87143" w:rsidP="008C29EB">
            <w:pPr>
              <w:pStyle w:val="BodyText"/>
              <w:numPr>
                <w:ilvl w:val="0"/>
                <w:numId w:val="7"/>
              </w:numPr>
              <w:spacing w:befor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LOTO Procedures </w:t>
            </w:r>
            <w:r w:rsidR="00DB0253">
              <w:rPr>
                <w:szCs w:val="24"/>
              </w:rPr>
              <w:t>do not need to be documented if all the exceptions</w:t>
            </w:r>
            <w:r w:rsidR="004A07A6">
              <w:rPr>
                <w:szCs w:val="24"/>
              </w:rPr>
              <w:t xml:space="preserve"> are met (regulations follow)</w:t>
            </w:r>
            <w:r w:rsidR="00DB0253">
              <w:rPr>
                <w:szCs w:val="24"/>
              </w:rPr>
              <w:t xml:space="preserve"> for the LOTO activities </w:t>
            </w:r>
            <w:r w:rsidR="006C0B3B">
              <w:rPr>
                <w:szCs w:val="24"/>
              </w:rPr>
              <w:t>being performed by A</w:t>
            </w:r>
            <w:r w:rsidR="004A07A6">
              <w:rPr>
                <w:szCs w:val="24"/>
              </w:rPr>
              <w:t xml:space="preserve">uthorized employees.  (1) </w:t>
            </w:r>
            <w:r>
              <w:rPr>
                <w:szCs w:val="24"/>
              </w:rPr>
              <w:t>NFPA70E 120.2 D</w:t>
            </w:r>
            <w:r w:rsidR="005B351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(1) Simple LOTO Plan; </w:t>
            </w:r>
            <w:r w:rsidR="004A07A6">
              <w:rPr>
                <w:szCs w:val="24"/>
              </w:rPr>
              <w:t xml:space="preserve">and </w:t>
            </w:r>
            <w:r>
              <w:rPr>
                <w:szCs w:val="24"/>
              </w:rPr>
              <w:t>OSHA 1910.147 C</w:t>
            </w:r>
            <w:r w:rsidR="005B3514">
              <w:rPr>
                <w:szCs w:val="24"/>
              </w:rPr>
              <w:t xml:space="preserve"> </w:t>
            </w:r>
            <w:r>
              <w:rPr>
                <w:szCs w:val="24"/>
              </w:rPr>
              <w:t>(4)(i)</w:t>
            </w:r>
            <w:r w:rsidR="004A07A6">
              <w:rPr>
                <w:szCs w:val="24"/>
              </w:rPr>
              <w:t xml:space="preserve">. </w:t>
            </w:r>
            <w:r w:rsidR="004A07A6" w:rsidRPr="00721FA6">
              <w:rPr>
                <w:szCs w:val="24"/>
              </w:rPr>
              <w:t>*</w:t>
            </w:r>
            <w:r w:rsidR="005B3514" w:rsidRPr="00721FA6">
              <w:rPr>
                <w:szCs w:val="24"/>
              </w:rPr>
              <w:t xml:space="preserve">EHS </w:t>
            </w:r>
            <w:r w:rsidR="00B82B66" w:rsidRPr="00721FA6">
              <w:rPr>
                <w:szCs w:val="24"/>
              </w:rPr>
              <w:t>will</w:t>
            </w:r>
            <w:r w:rsidR="005B3514" w:rsidRPr="00721FA6">
              <w:rPr>
                <w:szCs w:val="24"/>
              </w:rPr>
              <w:t xml:space="preserve"> verify all steps of this exception are applicable</w:t>
            </w:r>
            <w:r w:rsidR="004A07A6" w:rsidRPr="00721FA6">
              <w:rPr>
                <w:szCs w:val="24"/>
              </w:rPr>
              <w:t xml:space="preserve"> -</w:t>
            </w:r>
            <w:r w:rsidR="008C29EB">
              <w:rPr>
                <w:szCs w:val="24"/>
              </w:rPr>
              <w:t xml:space="preserve"> </w:t>
            </w:r>
            <w:r w:rsidR="00DB0253" w:rsidRPr="00721FA6">
              <w:rPr>
                <w:szCs w:val="24"/>
              </w:rPr>
              <w:t>(</w:t>
            </w:r>
            <w:r w:rsidR="00B82B66" w:rsidRPr="00721FA6">
              <w:rPr>
                <w:szCs w:val="24"/>
              </w:rPr>
              <w:t>see next page</w:t>
            </w:r>
            <w:r w:rsidR="00DB0253" w:rsidRPr="00721FA6">
              <w:rPr>
                <w:szCs w:val="24"/>
              </w:rPr>
              <w:t>).</w:t>
            </w:r>
          </w:p>
        </w:tc>
      </w:tr>
      <w:tr w:rsidR="0050209A" w:rsidRPr="005C7DD0" w:rsidTr="0043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F8484B" w:rsidRPr="005C7DD0" w:rsidRDefault="00830823" w:rsidP="001C3D0C">
            <w:pPr>
              <w:pStyle w:val="BodyText"/>
              <w:spacing w:befor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50209A" w:rsidRPr="005C7DD0">
              <w:rPr>
                <w:szCs w:val="24"/>
              </w:rPr>
              <w:t xml:space="preserve">.  </w:t>
            </w:r>
            <w:r w:rsidR="001C3D0C">
              <w:rPr>
                <w:szCs w:val="24"/>
              </w:rPr>
              <w:t xml:space="preserve">LOTO </w:t>
            </w:r>
            <w:r w:rsidR="0050209A" w:rsidRPr="005C7DD0">
              <w:rPr>
                <w:szCs w:val="24"/>
              </w:rPr>
              <w:t>Authorized Employee</w:t>
            </w:r>
            <w:r w:rsidR="007F53CF">
              <w:rPr>
                <w:szCs w:val="24"/>
              </w:rPr>
              <w:t>(</w:t>
            </w:r>
            <w:r w:rsidR="0050209A" w:rsidRPr="005C7DD0">
              <w:rPr>
                <w:szCs w:val="24"/>
              </w:rPr>
              <w:t>s</w:t>
            </w:r>
            <w:r w:rsidR="007F53CF">
              <w:rPr>
                <w:szCs w:val="24"/>
              </w:rPr>
              <w:t>)</w:t>
            </w:r>
            <w:r w:rsidR="0050209A" w:rsidRPr="005C7DD0">
              <w:rPr>
                <w:szCs w:val="24"/>
              </w:rPr>
              <w:t xml:space="preserve"> </w:t>
            </w:r>
            <w:r w:rsidR="00E46FB9">
              <w:rPr>
                <w:szCs w:val="24"/>
              </w:rPr>
              <w:t>use</w:t>
            </w:r>
            <w:r w:rsidR="0050209A" w:rsidRPr="005C7DD0">
              <w:rPr>
                <w:szCs w:val="24"/>
              </w:rPr>
              <w:t xml:space="preserve"> </w:t>
            </w:r>
            <w:r w:rsidR="007F53CF">
              <w:rPr>
                <w:szCs w:val="24"/>
              </w:rPr>
              <w:t>an</w:t>
            </w:r>
            <w:r w:rsidR="004A07A6">
              <w:rPr>
                <w:szCs w:val="24"/>
              </w:rPr>
              <w:t xml:space="preserve"> </w:t>
            </w:r>
            <w:r w:rsidR="0050209A" w:rsidRPr="005C7DD0">
              <w:rPr>
                <w:szCs w:val="24"/>
              </w:rPr>
              <w:t>Energy Control Procedure</w:t>
            </w:r>
            <w:r w:rsidR="007F53CF">
              <w:rPr>
                <w:szCs w:val="24"/>
              </w:rPr>
              <w:t xml:space="preserve"> </w:t>
            </w:r>
            <w:r w:rsidR="0050209A" w:rsidRPr="005C7DD0">
              <w:rPr>
                <w:szCs w:val="24"/>
              </w:rPr>
              <w:t>or General</w:t>
            </w:r>
            <w:r w:rsidR="00F8484B">
              <w:rPr>
                <w:szCs w:val="24"/>
              </w:rPr>
              <w:t xml:space="preserve"> </w:t>
            </w:r>
            <w:r w:rsidR="0050209A" w:rsidRPr="005C7DD0">
              <w:rPr>
                <w:szCs w:val="24"/>
              </w:rPr>
              <w:t>L</w:t>
            </w:r>
            <w:r w:rsidR="007F53CF">
              <w:rPr>
                <w:szCs w:val="24"/>
              </w:rPr>
              <w:t>OTO</w:t>
            </w:r>
            <w:r w:rsidR="0050209A" w:rsidRPr="005C7DD0">
              <w:rPr>
                <w:szCs w:val="24"/>
              </w:rPr>
              <w:t xml:space="preserve"> Procedure as appropriate. 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09A" w:rsidRPr="005C7DD0" w:rsidRDefault="0050209A" w:rsidP="0050209A">
            <w:pPr>
              <w:pStyle w:val="BodyText"/>
              <w:spacing w:before="240"/>
              <w:rPr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0209A" w:rsidRPr="005C7DD0" w:rsidRDefault="0050209A" w:rsidP="0050209A">
            <w:pPr>
              <w:pStyle w:val="BodyText"/>
              <w:spacing w:before="240"/>
              <w:rPr>
                <w:szCs w:val="24"/>
              </w:rPr>
            </w:pPr>
          </w:p>
        </w:tc>
      </w:tr>
      <w:tr w:rsidR="00AE3572" w:rsidRPr="005C7DD0" w:rsidTr="0043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5"/>
        </w:trPr>
        <w:tc>
          <w:tcPr>
            <w:tcW w:w="11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572" w:rsidRDefault="005B3514" w:rsidP="007F53CF">
            <w:pPr>
              <w:pStyle w:val="BodyText"/>
              <w:numPr>
                <w:ilvl w:val="0"/>
                <w:numId w:val="11"/>
              </w:numPr>
              <w:spacing w:before="0"/>
              <w:jc w:val="left"/>
              <w:rPr>
                <w:szCs w:val="24"/>
              </w:rPr>
            </w:pPr>
            <w:r w:rsidRPr="00721FA6">
              <w:rPr>
                <w:szCs w:val="24"/>
              </w:rPr>
              <w:t xml:space="preserve">Employees </w:t>
            </w:r>
            <w:r w:rsidR="00B82B66" w:rsidRPr="00721FA6">
              <w:rPr>
                <w:szCs w:val="24"/>
              </w:rPr>
              <w:t>should</w:t>
            </w:r>
            <w:r w:rsidRPr="00721FA6">
              <w:rPr>
                <w:szCs w:val="24"/>
              </w:rPr>
              <w:t xml:space="preserve"> demonstrate </w:t>
            </w:r>
            <w:r w:rsidRPr="00721FA6">
              <w:rPr>
                <w:b/>
                <w:i/>
                <w:szCs w:val="24"/>
              </w:rPr>
              <w:t>‘Live-dead-live’</w:t>
            </w:r>
            <w:r w:rsidRPr="00721FA6">
              <w:rPr>
                <w:szCs w:val="24"/>
              </w:rPr>
              <w:t xml:space="preserve"> </w:t>
            </w:r>
            <w:r w:rsidR="00B82B66" w:rsidRPr="00721FA6">
              <w:rPr>
                <w:szCs w:val="24"/>
              </w:rPr>
              <w:t xml:space="preserve">with </w:t>
            </w:r>
            <w:r w:rsidR="004A07A6" w:rsidRPr="00721FA6">
              <w:rPr>
                <w:szCs w:val="24"/>
              </w:rPr>
              <w:t xml:space="preserve">a </w:t>
            </w:r>
            <w:r w:rsidR="00B82B66" w:rsidRPr="00721FA6">
              <w:rPr>
                <w:szCs w:val="24"/>
              </w:rPr>
              <w:t xml:space="preserve">Voltage Test Meter to </w:t>
            </w:r>
            <w:r w:rsidRPr="00721FA6">
              <w:rPr>
                <w:szCs w:val="24"/>
              </w:rPr>
              <w:t>verif</w:t>
            </w:r>
            <w:r w:rsidR="00B82B66" w:rsidRPr="00721FA6">
              <w:rPr>
                <w:szCs w:val="24"/>
              </w:rPr>
              <w:t>y</w:t>
            </w:r>
            <w:r w:rsidRPr="00721FA6">
              <w:rPr>
                <w:szCs w:val="24"/>
              </w:rPr>
              <w:t xml:space="preserve"> </w:t>
            </w:r>
            <w:r w:rsidR="00B82B66" w:rsidRPr="00721FA6">
              <w:rPr>
                <w:szCs w:val="24"/>
              </w:rPr>
              <w:t>electrical energy i</w:t>
            </w:r>
            <w:r w:rsidRPr="00721FA6">
              <w:rPr>
                <w:szCs w:val="24"/>
              </w:rPr>
              <w:t xml:space="preserve">s </w:t>
            </w:r>
            <w:r w:rsidR="00B82B66" w:rsidRPr="00721FA6">
              <w:rPr>
                <w:szCs w:val="24"/>
              </w:rPr>
              <w:t xml:space="preserve">secured as </w:t>
            </w:r>
            <w:r w:rsidRPr="00721FA6">
              <w:rPr>
                <w:szCs w:val="24"/>
              </w:rPr>
              <w:t xml:space="preserve">part of </w:t>
            </w:r>
            <w:r w:rsidR="006C0B3B">
              <w:rPr>
                <w:szCs w:val="24"/>
              </w:rPr>
              <w:t>an Electrical</w:t>
            </w:r>
            <w:r w:rsidR="004A07A6" w:rsidRPr="00721FA6">
              <w:rPr>
                <w:szCs w:val="24"/>
              </w:rPr>
              <w:t xml:space="preserve"> </w:t>
            </w:r>
            <w:r w:rsidRPr="00721FA6">
              <w:rPr>
                <w:szCs w:val="24"/>
              </w:rPr>
              <w:t>LOTO procedure</w:t>
            </w:r>
            <w:r w:rsidR="006C0B3B">
              <w:rPr>
                <w:szCs w:val="24"/>
              </w:rPr>
              <w:t>.</w:t>
            </w:r>
            <w:r w:rsidR="004A07A6" w:rsidRPr="00721FA6">
              <w:rPr>
                <w:szCs w:val="24"/>
              </w:rPr>
              <w:t xml:space="preserve"> </w:t>
            </w:r>
            <w:r w:rsidR="00B82B66" w:rsidRPr="00721FA6">
              <w:rPr>
                <w:szCs w:val="24"/>
              </w:rPr>
              <w:t xml:space="preserve">Review electrical safety PPE (i.e. </w:t>
            </w:r>
            <w:r w:rsidR="004A07A6" w:rsidRPr="00721FA6">
              <w:rPr>
                <w:szCs w:val="24"/>
              </w:rPr>
              <w:t xml:space="preserve">electrical insulated gloves and </w:t>
            </w:r>
            <w:proofErr w:type="gramStart"/>
            <w:r w:rsidR="004A07A6" w:rsidRPr="00721FA6">
              <w:rPr>
                <w:szCs w:val="24"/>
              </w:rPr>
              <w:t>six month</w:t>
            </w:r>
            <w:proofErr w:type="gramEnd"/>
            <w:r w:rsidR="004A07A6" w:rsidRPr="00721FA6">
              <w:rPr>
                <w:szCs w:val="24"/>
              </w:rPr>
              <w:t xml:space="preserve"> test date, </w:t>
            </w:r>
            <w:r w:rsidR="00B82B66" w:rsidRPr="00721FA6">
              <w:rPr>
                <w:szCs w:val="24"/>
              </w:rPr>
              <w:t>safety glasses, etc.)</w:t>
            </w:r>
          </w:p>
          <w:p w:rsidR="003F43E7" w:rsidRPr="007F53CF" w:rsidRDefault="00F8484B" w:rsidP="007F53CF">
            <w:pPr>
              <w:pStyle w:val="BodyText"/>
              <w:numPr>
                <w:ilvl w:val="0"/>
                <w:numId w:val="11"/>
              </w:numPr>
              <w:spacing w:befor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Review if Authorized personnel</w:t>
            </w:r>
            <w:r w:rsidR="006C0B3B">
              <w:rPr>
                <w:szCs w:val="24"/>
              </w:rPr>
              <w:t xml:space="preserve"> communicate Equipment LOTO to A</w:t>
            </w:r>
            <w:r>
              <w:rPr>
                <w:szCs w:val="24"/>
              </w:rPr>
              <w:t>ffected personnel (i.e. faculty, staff or students) who operate the equipment, such as research equipment.</w:t>
            </w:r>
          </w:p>
        </w:tc>
      </w:tr>
      <w:tr w:rsidR="004C6FFA" w:rsidRPr="005C7DD0" w:rsidTr="0043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6FFA" w:rsidRPr="005C7DD0" w:rsidRDefault="00830823" w:rsidP="007F53CF">
            <w:pPr>
              <w:pStyle w:val="BodyText"/>
              <w:spacing w:befor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0209A" w:rsidRPr="005C7DD0">
              <w:rPr>
                <w:szCs w:val="24"/>
              </w:rPr>
              <w:t>.</w:t>
            </w:r>
            <w:r w:rsidR="007F53CF" w:rsidRPr="005C7DD0">
              <w:rPr>
                <w:szCs w:val="24"/>
              </w:rPr>
              <w:t xml:space="preserve"> Authorized Employee</w:t>
            </w:r>
            <w:r w:rsidR="007F53CF">
              <w:rPr>
                <w:szCs w:val="24"/>
              </w:rPr>
              <w:t>(</w:t>
            </w:r>
            <w:r w:rsidR="007F53CF" w:rsidRPr="005C7DD0">
              <w:rPr>
                <w:szCs w:val="24"/>
              </w:rPr>
              <w:t>s</w:t>
            </w:r>
            <w:r w:rsidR="007F53CF">
              <w:rPr>
                <w:szCs w:val="24"/>
              </w:rPr>
              <w:t>)</w:t>
            </w:r>
            <w:r w:rsidR="007F53CF" w:rsidRPr="005C7DD0">
              <w:rPr>
                <w:szCs w:val="24"/>
              </w:rPr>
              <w:t xml:space="preserve"> </w:t>
            </w:r>
            <w:r w:rsidR="007F53CF">
              <w:rPr>
                <w:szCs w:val="24"/>
              </w:rPr>
              <w:t>identified and isolated all energy sources as noted in the Energy Control Procedure or General LOTO Procedure.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FFA" w:rsidRPr="005C7DD0" w:rsidRDefault="004C6FFA" w:rsidP="000E124F">
            <w:pPr>
              <w:pStyle w:val="BodyText"/>
              <w:spacing w:before="240"/>
              <w:rPr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FFA" w:rsidRPr="005C7DD0" w:rsidRDefault="004C6FFA" w:rsidP="000E124F">
            <w:pPr>
              <w:pStyle w:val="BodyText"/>
              <w:spacing w:before="240"/>
              <w:rPr>
                <w:szCs w:val="24"/>
              </w:rPr>
            </w:pPr>
          </w:p>
        </w:tc>
      </w:tr>
      <w:tr w:rsidR="006C0B3B" w:rsidRPr="005C7DD0" w:rsidTr="0043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C0B3B" w:rsidRDefault="007F53CF" w:rsidP="002F089A">
            <w:pPr>
              <w:pStyle w:val="BodyText"/>
              <w:numPr>
                <w:ilvl w:val="0"/>
                <w:numId w:val="12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Demonstrated how to correctly shut down equipment, affix all applicable LOTO devices and tag.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3B" w:rsidRPr="005C7DD0" w:rsidRDefault="006C0B3B" w:rsidP="000E124F">
            <w:pPr>
              <w:pStyle w:val="BodyText"/>
              <w:spacing w:before="240"/>
              <w:rPr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B3B" w:rsidRPr="005C7DD0" w:rsidRDefault="006C0B3B" w:rsidP="000E124F">
            <w:pPr>
              <w:pStyle w:val="BodyText"/>
              <w:spacing w:before="240"/>
              <w:rPr>
                <w:szCs w:val="24"/>
              </w:rPr>
            </w:pPr>
          </w:p>
        </w:tc>
      </w:tr>
      <w:tr w:rsidR="00DF347A" w:rsidRPr="005C7DD0" w:rsidTr="0043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7A" w:rsidRDefault="00DF347A" w:rsidP="005C4DC5">
            <w:pPr>
              <w:pStyle w:val="BodyText"/>
              <w:numPr>
                <w:ilvl w:val="0"/>
                <w:numId w:val="12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Is there any other energy source (i.e. pneumatic, hydraulic, spring, or other) that needs to be released or blocked?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7A" w:rsidRPr="005C7DD0" w:rsidRDefault="00DF347A" w:rsidP="005C4DC5">
            <w:pPr>
              <w:pStyle w:val="BodyText"/>
              <w:spacing w:before="240"/>
              <w:rPr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7A" w:rsidRPr="005C7DD0" w:rsidRDefault="00DF347A" w:rsidP="005C4DC5">
            <w:pPr>
              <w:pStyle w:val="BodyText"/>
              <w:spacing w:before="240"/>
              <w:rPr>
                <w:szCs w:val="24"/>
              </w:rPr>
            </w:pPr>
          </w:p>
        </w:tc>
      </w:tr>
      <w:tr w:rsidR="00DF347A" w:rsidRPr="005C7DD0" w:rsidTr="0043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7A" w:rsidRDefault="00DF347A" w:rsidP="005C4DC5">
            <w:pPr>
              <w:pStyle w:val="BodyText"/>
              <w:numPr>
                <w:ilvl w:val="0"/>
                <w:numId w:val="12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Demonstrated how to restart equipment to verify energy source has been effectively shut down.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7A" w:rsidRPr="005C7DD0" w:rsidRDefault="00DF347A" w:rsidP="005C4DC5">
            <w:pPr>
              <w:pStyle w:val="BodyText"/>
              <w:spacing w:before="240"/>
              <w:rPr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7A" w:rsidRPr="005C7DD0" w:rsidRDefault="00DF347A" w:rsidP="005C4DC5">
            <w:pPr>
              <w:pStyle w:val="BodyText"/>
              <w:spacing w:before="240"/>
              <w:rPr>
                <w:szCs w:val="24"/>
              </w:rPr>
            </w:pPr>
          </w:p>
        </w:tc>
      </w:tr>
      <w:tr w:rsidR="00DF347A" w:rsidRPr="005C7DD0" w:rsidTr="0043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7A" w:rsidRDefault="00DF347A" w:rsidP="005C4DC5">
            <w:pPr>
              <w:pStyle w:val="BodyText"/>
              <w:numPr>
                <w:ilvl w:val="0"/>
                <w:numId w:val="12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Reviewed steps to remove LOTO devices, retrieve any tools, etc., and start up equipment.</w:t>
            </w:r>
          </w:p>
          <w:p w:rsidR="00DF347A" w:rsidRDefault="00DF347A" w:rsidP="00DF347A">
            <w:pPr>
              <w:pStyle w:val="BodyText"/>
              <w:spacing w:before="0"/>
              <w:ind w:left="720"/>
              <w:rPr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7A" w:rsidRPr="005C7DD0" w:rsidRDefault="00DF347A" w:rsidP="005C4DC5">
            <w:pPr>
              <w:pStyle w:val="BodyText"/>
              <w:spacing w:before="240"/>
              <w:rPr>
                <w:szCs w:val="24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47A" w:rsidRPr="005C7DD0" w:rsidRDefault="00DF347A" w:rsidP="005C4DC5">
            <w:pPr>
              <w:pStyle w:val="BodyText"/>
              <w:spacing w:before="240"/>
              <w:rPr>
                <w:szCs w:val="24"/>
              </w:rPr>
            </w:pPr>
          </w:p>
        </w:tc>
      </w:tr>
      <w:tr w:rsidR="00E46FB9" w:rsidRPr="00DF347A" w:rsidTr="0043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9696" w:type="dxa"/>
            <w:gridSpan w:val="4"/>
            <w:shd w:val="clear" w:color="auto" w:fill="auto"/>
          </w:tcPr>
          <w:p w:rsidR="002F089A" w:rsidRDefault="002F089A" w:rsidP="005C4DC5">
            <w:pPr>
              <w:pStyle w:val="BodyText"/>
              <w:spacing w:before="0"/>
              <w:rPr>
                <w:szCs w:val="24"/>
              </w:rPr>
            </w:pPr>
          </w:p>
          <w:p w:rsidR="00DF347A" w:rsidRPr="005C7DD0" w:rsidRDefault="00DF347A" w:rsidP="005C4DC5">
            <w:pPr>
              <w:pStyle w:val="BodyText"/>
              <w:spacing w:before="0"/>
              <w:rPr>
                <w:szCs w:val="24"/>
              </w:rPr>
            </w:pPr>
          </w:p>
        </w:tc>
        <w:tc>
          <w:tcPr>
            <w:tcW w:w="698" w:type="dxa"/>
            <w:gridSpan w:val="2"/>
            <w:shd w:val="clear" w:color="auto" w:fill="auto"/>
          </w:tcPr>
          <w:p w:rsidR="002F089A" w:rsidRPr="00DF347A" w:rsidRDefault="002F089A" w:rsidP="005C4DC5">
            <w:pPr>
              <w:pStyle w:val="BodyText"/>
              <w:spacing w:before="240"/>
              <w:rPr>
                <w:b/>
                <w:szCs w:val="24"/>
              </w:rPr>
            </w:pPr>
            <w:r w:rsidRPr="00DF347A">
              <w:rPr>
                <w:b/>
                <w:szCs w:val="24"/>
              </w:rPr>
              <w:t>Yes</w:t>
            </w:r>
          </w:p>
        </w:tc>
        <w:tc>
          <w:tcPr>
            <w:tcW w:w="676" w:type="dxa"/>
            <w:gridSpan w:val="3"/>
            <w:shd w:val="clear" w:color="auto" w:fill="auto"/>
          </w:tcPr>
          <w:p w:rsidR="002F089A" w:rsidRPr="00DF347A" w:rsidRDefault="002F089A" w:rsidP="005C4DC5">
            <w:pPr>
              <w:pStyle w:val="BodyText"/>
              <w:spacing w:before="240"/>
              <w:rPr>
                <w:b/>
                <w:szCs w:val="24"/>
              </w:rPr>
            </w:pPr>
            <w:r w:rsidRPr="00DF347A">
              <w:rPr>
                <w:b/>
                <w:szCs w:val="24"/>
              </w:rPr>
              <w:t>No</w:t>
            </w:r>
          </w:p>
        </w:tc>
      </w:tr>
      <w:tr w:rsidR="004C6FFA" w:rsidRPr="005C7DD0" w:rsidTr="0043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969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6FFA" w:rsidRPr="005C7DD0" w:rsidRDefault="003D077F" w:rsidP="001C3D0C">
            <w:pPr>
              <w:pStyle w:val="BodyText"/>
              <w:spacing w:before="0"/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2F089A">
              <w:rPr>
                <w:szCs w:val="24"/>
              </w:rPr>
              <w:t xml:space="preserve"> </w:t>
            </w:r>
            <w:r w:rsidR="004C6FFA" w:rsidRPr="005C7DD0">
              <w:rPr>
                <w:szCs w:val="24"/>
              </w:rPr>
              <w:t xml:space="preserve">Does the </w:t>
            </w:r>
            <w:r w:rsidR="00E46FB9" w:rsidRPr="005C7DD0">
              <w:rPr>
                <w:szCs w:val="24"/>
              </w:rPr>
              <w:t xml:space="preserve">Authorized Employee </w:t>
            </w:r>
            <w:proofErr w:type="gramStart"/>
            <w:r w:rsidR="004C6FFA" w:rsidRPr="005C7DD0">
              <w:rPr>
                <w:szCs w:val="24"/>
              </w:rPr>
              <w:t>conduct</w:t>
            </w:r>
            <w:proofErr w:type="gramEnd"/>
            <w:r w:rsidR="004C6FFA" w:rsidRPr="005C7DD0">
              <w:rPr>
                <w:szCs w:val="24"/>
              </w:rPr>
              <w:t xml:space="preserve"> Group L</w:t>
            </w:r>
            <w:r w:rsidR="001C3D0C">
              <w:rPr>
                <w:szCs w:val="24"/>
              </w:rPr>
              <w:t>OTO</w:t>
            </w:r>
            <w:r w:rsidR="004C6FFA" w:rsidRPr="005C7DD0">
              <w:rPr>
                <w:szCs w:val="24"/>
              </w:rPr>
              <w:t xml:space="preserve">?  </w:t>
            </w:r>
            <w:r w:rsidR="00E46FB9">
              <w:rPr>
                <w:szCs w:val="24"/>
              </w:rPr>
              <w:t>(i.e. works with Facilities Management or Equipment representative when research equipment is being installed, other)</w:t>
            </w:r>
          </w:p>
        </w:tc>
        <w:tc>
          <w:tcPr>
            <w:tcW w:w="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FFA" w:rsidRPr="005C7DD0" w:rsidRDefault="004C6FFA" w:rsidP="000E124F">
            <w:pPr>
              <w:pStyle w:val="BodyText"/>
              <w:spacing w:before="240"/>
              <w:rPr>
                <w:szCs w:val="24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FFA" w:rsidRPr="005C7DD0" w:rsidRDefault="004C6FFA" w:rsidP="000E124F">
            <w:pPr>
              <w:pStyle w:val="BodyText"/>
              <w:spacing w:before="240"/>
              <w:rPr>
                <w:szCs w:val="24"/>
              </w:rPr>
            </w:pPr>
          </w:p>
        </w:tc>
      </w:tr>
      <w:tr w:rsidR="002F089A" w:rsidRPr="005C7DD0" w:rsidTr="0043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11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089A" w:rsidRPr="00721FA6" w:rsidRDefault="002F089A" w:rsidP="00E46FB9">
            <w:pPr>
              <w:pStyle w:val="BodyText"/>
              <w:spacing w:before="0"/>
              <w:ind w:left="720"/>
              <w:rPr>
                <w:szCs w:val="24"/>
              </w:rPr>
            </w:pPr>
          </w:p>
        </w:tc>
      </w:tr>
      <w:tr w:rsidR="004C6FFA" w:rsidRPr="005C7DD0" w:rsidTr="0043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C6FFA" w:rsidRPr="005C7DD0" w:rsidRDefault="003D077F" w:rsidP="001C3D0C">
            <w:pPr>
              <w:pStyle w:val="BodyText"/>
              <w:spacing w:before="0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E46FB9">
              <w:rPr>
                <w:szCs w:val="24"/>
              </w:rPr>
              <w:t xml:space="preserve"> </w:t>
            </w:r>
            <w:r w:rsidR="004C6FFA" w:rsidRPr="005C7DD0">
              <w:rPr>
                <w:szCs w:val="24"/>
              </w:rPr>
              <w:t xml:space="preserve">Does the department conduct </w:t>
            </w:r>
            <w:r w:rsidR="001C3D0C">
              <w:rPr>
                <w:szCs w:val="24"/>
              </w:rPr>
              <w:t>LOTO</w:t>
            </w:r>
            <w:r w:rsidR="004C6FFA" w:rsidRPr="005C7DD0">
              <w:rPr>
                <w:szCs w:val="24"/>
              </w:rPr>
              <w:t xml:space="preserve"> across shift/personnel changes?  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FFA" w:rsidRPr="005C7DD0" w:rsidRDefault="004C6FFA" w:rsidP="000E124F">
            <w:pPr>
              <w:pStyle w:val="BodyText"/>
              <w:spacing w:before="240"/>
              <w:rPr>
                <w:szCs w:val="24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C6FFA" w:rsidRPr="005C7DD0" w:rsidRDefault="004C6FFA" w:rsidP="000E124F">
            <w:pPr>
              <w:pStyle w:val="BodyText"/>
              <w:spacing w:before="240"/>
              <w:rPr>
                <w:szCs w:val="24"/>
              </w:rPr>
            </w:pPr>
          </w:p>
        </w:tc>
      </w:tr>
      <w:tr w:rsidR="00F8484B" w:rsidRPr="005C7DD0" w:rsidTr="00437A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9"/>
        </w:trPr>
        <w:tc>
          <w:tcPr>
            <w:tcW w:w="110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484B" w:rsidRPr="00721FA6" w:rsidRDefault="00E46FB9" w:rsidP="00E46FB9">
            <w:pPr>
              <w:pStyle w:val="BodyText"/>
              <w:numPr>
                <w:ilvl w:val="0"/>
                <w:numId w:val="14"/>
              </w:numPr>
              <w:spacing w:before="0"/>
              <w:rPr>
                <w:szCs w:val="24"/>
              </w:rPr>
            </w:pPr>
            <w:r>
              <w:rPr>
                <w:szCs w:val="24"/>
              </w:rPr>
              <w:t>Example: O</w:t>
            </w:r>
            <w:r w:rsidR="00830823" w:rsidRPr="00721FA6">
              <w:rPr>
                <w:szCs w:val="24"/>
              </w:rPr>
              <w:t xml:space="preserve">rdering parts and equipment is shut down, or transferring a repair </w:t>
            </w:r>
            <w:r>
              <w:rPr>
                <w:szCs w:val="24"/>
              </w:rPr>
              <w:t>activity to another party, etc.</w:t>
            </w:r>
          </w:p>
        </w:tc>
      </w:tr>
      <w:tr w:rsidR="00DF347A" w:rsidRPr="001A66C5" w:rsidTr="00437A55">
        <w:tblPrEx>
          <w:shd w:val="clear" w:color="auto" w:fill="auto"/>
          <w:tblLook w:val="04A0" w:firstRow="1" w:lastRow="0" w:firstColumn="1" w:lastColumn="0" w:noHBand="0" w:noVBand="1"/>
        </w:tblPrEx>
        <w:tc>
          <w:tcPr>
            <w:tcW w:w="9720" w:type="dxa"/>
            <w:gridSpan w:val="5"/>
            <w:shd w:val="clear" w:color="auto" w:fill="D0CECE" w:themeFill="background2" w:themeFillShade="E6"/>
          </w:tcPr>
          <w:p w:rsidR="00DF347A" w:rsidRPr="00DF347A" w:rsidRDefault="003D077F" w:rsidP="00DF34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F347A">
              <w:rPr>
                <w:sz w:val="22"/>
                <w:szCs w:val="22"/>
              </w:rPr>
              <w:t>. Knowledge and performance of LOTO procedure</w:t>
            </w:r>
            <w:r w:rsidR="00437A55">
              <w:rPr>
                <w:sz w:val="22"/>
                <w:szCs w:val="22"/>
              </w:rPr>
              <w:t xml:space="preserve"> is proficient.</w:t>
            </w:r>
          </w:p>
        </w:tc>
        <w:tc>
          <w:tcPr>
            <w:tcW w:w="720" w:type="dxa"/>
            <w:gridSpan w:val="3"/>
            <w:shd w:val="clear" w:color="auto" w:fill="D0CECE" w:themeFill="background2" w:themeFillShade="E6"/>
          </w:tcPr>
          <w:p w:rsidR="00DF347A" w:rsidRPr="001A66C5" w:rsidRDefault="00DF347A" w:rsidP="005C4DC5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0CECE" w:themeFill="background2" w:themeFillShade="E6"/>
          </w:tcPr>
          <w:p w:rsidR="00DF347A" w:rsidRPr="001A66C5" w:rsidRDefault="00DF347A" w:rsidP="005C4DC5">
            <w:pPr>
              <w:rPr>
                <w:b/>
                <w:sz w:val="22"/>
                <w:szCs w:val="22"/>
              </w:rPr>
            </w:pPr>
          </w:p>
        </w:tc>
      </w:tr>
    </w:tbl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1065"/>
      </w:tblGrid>
      <w:tr w:rsidR="00437A55" w:rsidTr="003351C2">
        <w:trPr>
          <w:trHeight w:val="557"/>
        </w:trPr>
        <w:tc>
          <w:tcPr>
            <w:tcW w:w="11065" w:type="dxa"/>
          </w:tcPr>
          <w:p w:rsidR="00437A55" w:rsidRDefault="00437A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List any comments here:</w:t>
            </w:r>
          </w:p>
        </w:tc>
      </w:tr>
      <w:tr w:rsidR="003351C2" w:rsidTr="003351C2">
        <w:trPr>
          <w:trHeight w:val="1160"/>
        </w:trPr>
        <w:tc>
          <w:tcPr>
            <w:tcW w:w="11065" w:type="dxa"/>
          </w:tcPr>
          <w:p w:rsidR="003351C2" w:rsidRDefault="003351C2" w:rsidP="005C4DC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Signatures of Authorized Employee(s) and personnel assisting with Evaluation (EHS or Dept. supervisor</w:t>
            </w:r>
            <w:proofErr w:type="gramStart"/>
            <w:r>
              <w:rPr>
                <w:b/>
                <w:sz w:val="22"/>
                <w:szCs w:val="22"/>
              </w:rPr>
              <w:t>) :</w:t>
            </w:r>
            <w:proofErr w:type="gramEnd"/>
          </w:p>
          <w:p w:rsidR="003351C2" w:rsidRDefault="003351C2" w:rsidP="003351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X__________________________________________________________________________ </w:t>
            </w:r>
            <w:proofErr w:type="gramStart"/>
            <w:r>
              <w:rPr>
                <w:b/>
                <w:sz w:val="22"/>
                <w:szCs w:val="22"/>
              </w:rPr>
              <w:t>Date:_</w:t>
            </w:r>
            <w:proofErr w:type="gramEnd"/>
            <w:r>
              <w:rPr>
                <w:b/>
                <w:sz w:val="22"/>
                <w:szCs w:val="22"/>
              </w:rPr>
              <w:t>__________</w:t>
            </w:r>
          </w:p>
          <w:p w:rsidR="003351C2" w:rsidRDefault="003351C2" w:rsidP="003351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X__________________________________________________________________________ Date: ___________</w:t>
            </w:r>
          </w:p>
          <w:p w:rsidR="003351C2" w:rsidRDefault="003351C2" w:rsidP="003351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</w:t>
            </w:r>
          </w:p>
        </w:tc>
      </w:tr>
    </w:tbl>
    <w:p w:rsidR="003351C2" w:rsidRDefault="003351C2">
      <w:pPr>
        <w:rPr>
          <w:b/>
          <w:sz w:val="22"/>
          <w:szCs w:val="22"/>
        </w:rPr>
      </w:pPr>
    </w:p>
    <w:p w:rsidR="00524503" w:rsidRDefault="0052450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Review if all of the following are applicable to meet:  </w:t>
      </w:r>
      <w:r w:rsidRPr="00524503">
        <w:rPr>
          <w:b/>
          <w:i/>
          <w:sz w:val="22"/>
          <w:szCs w:val="22"/>
          <w:u w:val="single"/>
        </w:rPr>
        <w:t>Exception to document a written LOTO Procedure</w:t>
      </w:r>
    </w:p>
    <w:tbl>
      <w:tblPr>
        <w:tblW w:w="11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  <w:gridCol w:w="720"/>
        <w:gridCol w:w="630"/>
      </w:tblGrid>
      <w:tr w:rsidR="00524503" w:rsidRPr="001A66C5" w:rsidTr="00721FA6">
        <w:tc>
          <w:tcPr>
            <w:tcW w:w="9720" w:type="dxa"/>
            <w:shd w:val="clear" w:color="auto" w:fill="auto"/>
          </w:tcPr>
          <w:p w:rsidR="00524503" w:rsidRPr="001A66C5" w:rsidRDefault="00524503" w:rsidP="001A66C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A66C5">
              <w:rPr>
                <w:sz w:val="22"/>
                <w:szCs w:val="22"/>
              </w:rPr>
              <w:t>Does the equipment to be worked</w:t>
            </w:r>
            <w:r w:rsidR="00913058" w:rsidRPr="001A66C5">
              <w:rPr>
                <w:sz w:val="22"/>
                <w:szCs w:val="22"/>
              </w:rPr>
              <w:t xml:space="preserve"> </w:t>
            </w:r>
            <w:r w:rsidRPr="001A66C5">
              <w:rPr>
                <w:sz w:val="22"/>
                <w:szCs w:val="22"/>
              </w:rPr>
              <w:t>on</w:t>
            </w:r>
            <w:r w:rsidR="00913058" w:rsidRPr="001A66C5">
              <w:rPr>
                <w:sz w:val="22"/>
                <w:szCs w:val="22"/>
              </w:rPr>
              <w:t>,</w:t>
            </w:r>
            <w:r w:rsidRPr="001A66C5">
              <w:rPr>
                <w:sz w:val="22"/>
                <w:szCs w:val="22"/>
              </w:rPr>
              <w:t xml:space="preserve"> have any potential for stored, residual or re-accumulation of stored energy after being shut </w:t>
            </w:r>
            <w:r w:rsidR="00913058" w:rsidRPr="001A66C5">
              <w:rPr>
                <w:sz w:val="22"/>
                <w:szCs w:val="22"/>
              </w:rPr>
              <w:t>down, which can harm the employee(s)</w:t>
            </w:r>
            <w:r w:rsidRPr="001A66C5">
              <w:rPr>
                <w:sz w:val="22"/>
                <w:szCs w:val="22"/>
              </w:rPr>
              <w:t>?</w:t>
            </w:r>
          </w:p>
          <w:p w:rsidR="00913058" w:rsidRDefault="003C66E2" w:rsidP="001A66C5">
            <w:pPr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Example of accumulated energy</w:t>
            </w:r>
            <w:r w:rsidR="00913058" w:rsidRPr="001A66C5">
              <w:rPr>
                <w:b/>
                <w:sz w:val="22"/>
                <w:szCs w:val="22"/>
              </w:rPr>
              <w:t>:</w:t>
            </w:r>
            <w:r w:rsidR="00913058" w:rsidRPr="001A66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there a battery</w:t>
            </w:r>
            <w:r w:rsidR="00913058" w:rsidRPr="001A66C5">
              <w:rPr>
                <w:sz w:val="22"/>
                <w:szCs w:val="22"/>
              </w:rPr>
              <w:t xml:space="preserve"> or capacitor?</w:t>
            </w:r>
          </w:p>
          <w:p w:rsidR="003C66E2" w:rsidRPr="001A66C5" w:rsidRDefault="003C66E2" w:rsidP="001A66C5">
            <w:pPr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Satisfactory answer must be NO</w:t>
            </w:r>
          </w:p>
        </w:tc>
        <w:tc>
          <w:tcPr>
            <w:tcW w:w="720" w:type="dxa"/>
            <w:shd w:val="clear" w:color="auto" w:fill="auto"/>
          </w:tcPr>
          <w:p w:rsidR="00524503" w:rsidRPr="001A66C5" w:rsidRDefault="00524503" w:rsidP="00524503">
            <w:pPr>
              <w:rPr>
                <w:b/>
                <w:sz w:val="22"/>
                <w:szCs w:val="22"/>
              </w:rPr>
            </w:pPr>
            <w:r w:rsidRPr="001A66C5">
              <w:rPr>
                <w:b/>
                <w:sz w:val="22"/>
                <w:szCs w:val="22"/>
              </w:rPr>
              <w:t xml:space="preserve">No </w:t>
            </w:r>
          </w:p>
        </w:tc>
        <w:tc>
          <w:tcPr>
            <w:tcW w:w="630" w:type="dxa"/>
            <w:shd w:val="clear" w:color="auto" w:fill="auto"/>
          </w:tcPr>
          <w:p w:rsidR="00524503" w:rsidRPr="001A66C5" w:rsidRDefault="00524503" w:rsidP="00524503">
            <w:pPr>
              <w:rPr>
                <w:b/>
                <w:sz w:val="22"/>
                <w:szCs w:val="22"/>
              </w:rPr>
            </w:pPr>
            <w:r w:rsidRPr="001A66C5">
              <w:rPr>
                <w:b/>
                <w:sz w:val="22"/>
                <w:szCs w:val="22"/>
              </w:rPr>
              <w:t>Yes</w:t>
            </w:r>
          </w:p>
        </w:tc>
      </w:tr>
      <w:tr w:rsidR="00524503" w:rsidRPr="001A66C5" w:rsidTr="00721FA6">
        <w:tc>
          <w:tcPr>
            <w:tcW w:w="9720" w:type="dxa"/>
            <w:shd w:val="clear" w:color="auto" w:fill="auto"/>
          </w:tcPr>
          <w:p w:rsidR="00524503" w:rsidRDefault="00524503" w:rsidP="001A66C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A66C5">
              <w:rPr>
                <w:sz w:val="22"/>
                <w:szCs w:val="22"/>
              </w:rPr>
              <w:t xml:space="preserve">Is there only a single source of energy, readily identifiable and can be isolated? </w:t>
            </w:r>
          </w:p>
          <w:p w:rsidR="003C66E2" w:rsidRPr="001A66C5" w:rsidRDefault="003C66E2" w:rsidP="003C66E2">
            <w:pPr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Satisfactory answer must be YES</w:t>
            </w:r>
          </w:p>
        </w:tc>
        <w:tc>
          <w:tcPr>
            <w:tcW w:w="720" w:type="dxa"/>
            <w:shd w:val="clear" w:color="auto" w:fill="auto"/>
          </w:tcPr>
          <w:p w:rsidR="00524503" w:rsidRPr="001A66C5" w:rsidRDefault="00524503" w:rsidP="00524503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524503" w:rsidRPr="001A66C5" w:rsidRDefault="00524503" w:rsidP="00524503">
            <w:pPr>
              <w:rPr>
                <w:b/>
                <w:sz w:val="22"/>
                <w:szCs w:val="22"/>
              </w:rPr>
            </w:pPr>
          </w:p>
        </w:tc>
      </w:tr>
      <w:tr w:rsidR="00524503" w:rsidRPr="001A66C5" w:rsidTr="00721FA6">
        <w:tc>
          <w:tcPr>
            <w:tcW w:w="9720" w:type="dxa"/>
            <w:shd w:val="clear" w:color="auto" w:fill="auto"/>
          </w:tcPr>
          <w:p w:rsidR="00524503" w:rsidRDefault="00524503" w:rsidP="001A66C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A66C5">
              <w:rPr>
                <w:sz w:val="22"/>
                <w:szCs w:val="22"/>
              </w:rPr>
              <w:t>The LOTO will completely isolate and shut down the equipment</w:t>
            </w:r>
            <w:r w:rsidR="00B43570" w:rsidRPr="001A66C5">
              <w:rPr>
                <w:sz w:val="22"/>
                <w:szCs w:val="22"/>
              </w:rPr>
              <w:t>?</w:t>
            </w:r>
            <w:r w:rsidRPr="001A66C5">
              <w:rPr>
                <w:sz w:val="22"/>
                <w:szCs w:val="22"/>
              </w:rPr>
              <w:t xml:space="preserve"> </w:t>
            </w:r>
          </w:p>
          <w:p w:rsidR="003C66E2" w:rsidRPr="001A66C5" w:rsidRDefault="003C66E2" w:rsidP="003C66E2">
            <w:pPr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Satisfactory answer must be YES</w:t>
            </w:r>
          </w:p>
        </w:tc>
        <w:tc>
          <w:tcPr>
            <w:tcW w:w="720" w:type="dxa"/>
            <w:shd w:val="clear" w:color="auto" w:fill="auto"/>
          </w:tcPr>
          <w:p w:rsidR="00524503" w:rsidRPr="001A66C5" w:rsidRDefault="00524503" w:rsidP="00524503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524503" w:rsidRPr="001A66C5" w:rsidRDefault="00524503" w:rsidP="00524503">
            <w:pPr>
              <w:rPr>
                <w:b/>
                <w:sz w:val="22"/>
                <w:szCs w:val="22"/>
              </w:rPr>
            </w:pPr>
          </w:p>
        </w:tc>
      </w:tr>
      <w:tr w:rsidR="00524503" w:rsidRPr="001A66C5" w:rsidTr="00721FA6">
        <w:tc>
          <w:tcPr>
            <w:tcW w:w="9720" w:type="dxa"/>
            <w:shd w:val="clear" w:color="auto" w:fill="auto"/>
          </w:tcPr>
          <w:p w:rsidR="00524503" w:rsidRDefault="00B43570" w:rsidP="001A66C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A66C5">
              <w:rPr>
                <w:sz w:val="22"/>
                <w:szCs w:val="22"/>
              </w:rPr>
              <w:t>The equipment is shut down and secured with a LOTO device and lock?</w:t>
            </w:r>
          </w:p>
          <w:p w:rsidR="003C66E2" w:rsidRPr="001A66C5" w:rsidRDefault="003C66E2" w:rsidP="003C66E2">
            <w:pPr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Satisfactory answer must be YES</w:t>
            </w:r>
          </w:p>
        </w:tc>
        <w:tc>
          <w:tcPr>
            <w:tcW w:w="720" w:type="dxa"/>
            <w:shd w:val="clear" w:color="auto" w:fill="auto"/>
          </w:tcPr>
          <w:p w:rsidR="00524503" w:rsidRPr="001A66C5" w:rsidRDefault="00524503" w:rsidP="00524503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524503" w:rsidRPr="001A66C5" w:rsidRDefault="00524503" w:rsidP="00524503">
            <w:pPr>
              <w:rPr>
                <w:b/>
                <w:sz w:val="22"/>
                <w:szCs w:val="22"/>
              </w:rPr>
            </w:pPr>
          </w:p>
        </w:tc>
      </w:tr>
      <w:tr w:rsidR="00524503" w:rsidRPr="001A66C5" w:rsidTr="00721FA6">
        <w:tc>
          <w:tcPr>
            <w:tcW w:w="9720" w:type="dxa"/>
            <w:shd w:val="clear" w:color="auto" w:fill="auto"/>
          </w:tcPr>
          <w:p w:rsidR="00524503" w:rsidRDefault="00B43570" w:rsidP="001A66C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A66C5">
              <w:rPr>
                <w:sz w:val="22"/>
                <w:szCs w:val="22"/>
              </w:rPr>
              <w:t xml:space="preserve">Does just one LOTO device and lock secure all hazardous energy? </w:t>
            </w:r>
          </w:p>
          <w:p w:rsidR="003C66E2" w:rsidRPr="001A66C5" w:rsidRDefault="003C66E2" w:rsidP="003C66E2">
            <w:pPr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Satisfactory answer must be YES</w:t>
            </w:r>
          </w:p>
        </w:tc>
        <w:tc>
          <w:tcPr>
            <w:tcW w:w="720" w:type="dxa"/>
            <w:shd w:val="clear" w:color="auto" w:fill="auto"/>
          </w:tcPr>
          <w:p w:rsidR="00524503" w:rsidRPr="001A66C5" w:rsidRDefault="00524503" w:rsidP="00524503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524503" w:rsidRPr="001A66C5" w:rsidRDefault="00524503" w:rsidP="00524503">
            <w:pPr>
              <w:rPr>
                <w:b/>
                <w:sz w:val="22"/>
                <w:szCs w:val="22"/>
              </w:rPr>
            </w:pPr>
          </w:p>
        </w:tc>
      </w:tr>
      <w:tr w:rsidR="00524503" w:rsidRPr="001A66C5" w:rsidTr="00721FA6">
        <w:tc>
          <w:tcPr>
            <w:tcW w:w="9720" w:type="dxa"/>
            <w:shd w:val="clear" w:color="auto" w:fill="auto"/>
          </w:tcPr>
          <w:p w:rsidR="00524503" w:rsidRDefault="00B43570" w:rsidP="001A66C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A66C5">
              <w:rPr>
                <w:sz w:val="22"/>
                <w:szCs w:val="22"/>
              </w:rPr>
              <w:t xml:space="preserve">Does the employee have exclusive control over the LOTO device and lock? </w:t>
            </w:r>
          </w:p>
          <w:p w:rsidR="003C66E2" w:rsidRPr="001A66C5" w:rsidRDefault="003C66E2" w:rsidP="003C66E2">
            <w:pPr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Satisfactory answer must be YES</w:t>
            </w:r>
          </w:p>
        </w:tc>
        <w:tc>
          <w:tcPr>
            <w:tcW w:w="720" w:type="dxa"/>
            <w:shd w:val="clear" w:color="auto" w:fill="auto"/>
          </w:tcPr>
          <w:p w:rsidR="00524503" w:rsidRPr="001A66C5" w:rsidRDefault="00524503" w:rsidP="00524503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524503" w:rsidRPr="001A66C5" w:rsidRDefault="00524503" w:rsidP="00524503">
            <w:pPr>
              <w:rPr>
                <w:b/>
                <w:sz w:val="22"/>
                <w:szCs w:val="22"/>
              </w:rPr>
            </w:pPr>
          </w:p>
        </w:tc>
      </w:tr>
      <w:tr w:rsidR="00524503" w:rsidRPr="001A66C5" w:rsidTr="003C66E2">
        <w:trPr>
          <w:trHeight w:val="1043"/>
        </w:trPr>
        <w:tc>
          <w:tcPr>
            <w:tcW w:w="9720" w:type="dxa"/>
            <w:shd w:val="clear" w:color="auto" w:fill="auto"/>
          </w:tcPr>
          <w:p w:rsidR="003C66E2" w:rsidRDefault="00B43570" w:rsidP="001A66C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A66C5">
              <w:rPr>
                <w:sz w:val="22"/>
                <w:szCs w:val="22"/>
              </w:rPr>
              <w:t>Will other employees be impacted or in harm’s way when equipment is LOTO for service and repairs?</w:t>
            </w:r>
          </w:p>
          <w:p w:rsidR="00524503" w:rsidRDefault="003C66E2" w:rsidP="003C66E2">
            <w:pPr>
              <w:ind w:left="720"/>
              <w:rPr>
                <w:sz w:val="22"/>
                <w:szCs w:val="22"/>
              </w:rPr>
            </w:pPr>
            <w:r w:rsidRPr="001A66C5">
              <w:rPr>
                <w:b/>
                <w:sz w:val="22"/>
                <w:szCs w:val="22"/>
              </w:rPr>
              <w:t>Example</w:t>
            </w:r>
            <w:r>
              <w:rPr>
                <w:b/>
                <w:sz w:val="22"/>
                <w:szCs w:val="22"/>
              </w:rPr>
              <w:t xml:space="preserve"> of when others can be in harm’s way</w:t>
            </w:r>
            <w:r w:rsidRPr="001A66C5">
              <w:rPr>
                <w:b/>
                <w:sz w:val="22"/>
                <w:szCs w:val="22"/>
              </w:rPr>
              <w:t>:</w:t>
            </w:r>
            <w:r w:rsidRPr="001A66C5">
              <w:rPr>
                <w:sz w:val="22"/>
                <w:szCs w:val="22"/>
              </w:rPr>
              <w:t xml:space="preserve"> Are dead fronts removed from breaker panels?</w:t>
            </w:r>
            <w:r w:rsidR="00B43570" w:rsidRPr="001A66C5">
              <w:rPr>
                <w:sz w:val="22"/>
                <w:szCs w:val="22"/>
              </w:rPr>
              <w:t xml:space="preserve"> </w:t>
            </w:r>
          </w:p>
          <w:p w:rsidR="003C66E2" w:rsidRPr="001A66C5" w:rsidRDefault="003C66E2" w:rsidP="003C66E2">
            <w:pPr>
              <w:ind w:left="7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Satisfactory answer must be NO</w:t>
            </w:r>
          </w:p>
        </w:tc>
        <w:tc>
          <w:tcPr>
            <w:tcW w:w="720" w:type="dxa"/>
            <w:shd w:val="clear" w:color="auto" w:fill="auto"/>
          </w:tcPr>
          <w:p w:rsidR="00524503" w:rsidRPr="001A66C5" w:rsidRDefault="00524503" w:rsidP="00524503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524503" w:rsidRPr="001A66C5" w:rsidRDefault="00524503" w:rsidP="00524503">
            <w:pPr>
              <w:rPr>
                <w:b/>
                <w:sz w:val="22"/>
                <w:szCs w:val="22"/>
              </w:rPr>
            </w:pPr>
          </w:p>
        </w:tc>
      </w:tr>
      <w:tr w:rsidR="00B43570" w:rsidRPr="001A66C5" w:rsidTr="00721FA6">
        <w:tc>
          <w:tcPr>
            <w:tcW w:w="9720" w:type="dxa"/>
            <w:shd w:val="clear" w:color="auto" w:fill="auto"/>
          </w:tcPr>
          <w:p w:rsidR="00B43570" w:rsidRDefault="003C66E2" w:rsidP="003C66E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1A66C5">
              <w:rPr>
                <w:sz w:val="22"/>
                <w:szCs w:val="22"/>
              </w:rPr>
              <w:t xml:space="preserve">Has </w:t>
            </w:r>
            <w:r>
              <w:rPr>
                <w:sz w:val="22"/>
                <w:szCs w:val="22"/>
              </w:rPr>
              <w:t xml:space="preserve">the department </w:t>
            </w:r>
            <w:r w:rsidRPr="001A66C5">
              <w:rPr>
                <w:sz w:val="22"/>
                <w:szCs w:val="22"/>
              </w:rPr>
              <w:t>incurred any incidents with activation or re-energizing of equipment that has been locked out for repairs?</w:t>
            </w:r>
          </w:p>
          <w:p w:rsidR="003C66E2" w:rsidRPr="003C66E2" w:rsidRDefault="003C66E2" w:rsidP="003C66E2">
            <w:pPr>
              <w:pStyle w:val="ListParagrap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Satisfactory answer must be NO</w:t>
            </w:r>
          </w:p>
        </w:tc>
        <w:tc>
          <w:tcPr>
            <w:tcW w:w="720" w:type="dxa"/>
            <w:shd w:val="clear" w:color="auto" w:fill="auto"/>
          </w:tcPr>
          <w:p w:rsidR="00B43570" w:rsidRPr="001A66C5" w:rsidRDefault="00B43570" w:rsidP="00524503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</w:tcPr>
          <w:p w:rsidR="00B43570" w:rsidRPr="001A66C5" w:rsidRDefault="00B43570" w:rsidP="00524503">
            <w:pPr>
              <w:rPr>
                <w:b/>
                <w:sz w:val="22"/>
                <w:szCs w:val="22"/>
              </w:rPr>
            </w:pPr>
          </w:p>
        </w:tc>
      </w:tr>
    </w:tbl>
    <w:p w:rsidR="008B77EE" w:rsidRPr="00437A55" w:rsidRDefault="00721FA6" w:rsidP="00913058">
      <w:pPr>
        <w:rPr>
          <w:b/>
          <w:sz w:val="20"/>
          <w:szCs w:val="22"/>
        </w:rPr>
      </w:pPr>
      <w:r>
        <w:rPr>
          <w:b/>
          <w:sz w:val="22"/>
          <w:szCs w:val="22"/>
        </w:rPr>
        <w:t xml:space="preserve">NOTE </w:t>
      </w:r>
      <w:r w:rsidR="003C66E2">
        <w:rPr>
          <w:b/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3C66E2">
        <w:rPr>
          <w:sz w:val="22"/>
          <w:szCs w:val="22"/>
        </w:rPr>
        <w:t>Questions must be answered satisfactorily;</w:t>
      </w:r>
      <w:r>
        <w:rPr>
          <w:sz w:val="22"/>
          <w:szCs w:val="22"/>
        </w:rPr>
        <w:t xml:space="preserve"> any discrepancies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will require LOTO Procedures to be developed and documented</w:t>
      </w:r>
      <w:r w:rsidR="003C66E2">
        <w:rPr>
          <w:sz w:val="22"/>
          <w:szCs w:val="22"/>
        </w:rPr>
        <w:t>.  Consult Facilities Management</w:t>
      </w:r>
      <w:r w:rsidR="008D57E8">
        <w:rPr>
          <w:sz w:val="22"/>
          <w:szCs w:val="22"/>
        </w:rPr>
        <w:t>’s</w:t>
      </w:r>
      <w:r w:rsidR="003C66E2">
        <w:rPr>
          <w:sz w:val="22"/>
          <w:szCs w:val="22"/>
        </w:rPr>
        <w:t xml:space="preserve"> </w:t>
      </w:r>
      <w:r w:rsidR="008D57E8">
        <w:rPr>
          <w:sz w:val="22"/>
          <w:szCs w:val="22"/>
        </w:rPr>
        <w:t>Lock</w:t>
      </w:r>
      <w:r w:rsidR="00437A55">
        <w:rPr>
          <w:sz w:val="22"/>
          <w:szCs w:val="22"/>
        </w:rPr>
        <w:t xml:space="preserve"> </w:t>
      </w:r>
      <w:r w:rsidR="008D57E8">
        <w:rPr>
          <w:sz w:val="22"/>
          <w:szCs w:val="22"/>
        </w:rPr>
        <w:t>out/Tag</w:t>
      </w:r>
      <w:r w:rsidR="00437A55">
        <w:rPr>
          <w:sz w:val="22"/>
          <w:szCs w:val="22"/>
        </w:rPr>
        <w:t xml:space="preserve"> </w:t>
      </w:r>
      <w:r w:rsidR="008D57E8">
        <w:rPr>
          <w:sz w:val="22"/>
          <w:szCs w:val="22"/>
        </w:rPr>
        <w:t xml:space="preserve">out Program 6600-2.0  and use their </w:t>
      </w:r>
      <w:r w:rsidR="008D57E8" w:rsidRPr="008D57E8">
        <w:rPr>
          <w:bCs/>
          <w:i/>
          <w:sz w:val="22"/>
          <w:szCs w:val="22"/>
        </w:rPr>
        <w:t>LOTO Equipment-Specific Project Summary Form</w:t>
      </w:r>
      <w:r w:rsidR="008D57E8">
        <w:rPr>
          <w:bCs/>
          <w:i/>
          <w:sz w:val="22"/>
          <w:szCs w:val="22"/>
        </w:rPr>
        <w:t>,</w:t>
      </w:r>
      <w:r w:rsidR="008D57E8">
        <w:rPr>
          <w:sz w:val="22"/>
          <w:szCs w:val="22"/>
        </w:rPr>
        <w:t xml:space="preserve"> located in </w:t>
      </w:r>
      <w:r w:rsidR="003C66E2" w:rsidRPr="003C66E2">
        <w:rPr>
          <w:bCs/>
          <w:sz w:val="22"/>
          <w:szCs w:val="22"/>
        </w:rPr>
        <w:t>Appendix C.1</w:t>
      </w:r>
      <w:r w:rsidR="008D57E8">
        <w:rPr>
          <w:bCs/>
          <w:sz w:val="22"/>
          <w:szCs w:val="22"/>
        </w:rPr>
        <w:t>.</w:t>
      </w:r>
      <w:hyperlink r:id="rId8" w:history="1">
        <w:r w:rsidR="008D57E8" w:rsidRPr="00437A55">
          <w:rPr>
            <w:rStyle w:val="Hyperlink"/>
            <w:b/>
            <w:sz w:val="20"/>
            <w:szCs w:val="22"/>
          </w:rPr>
          <w:t>https://www.fm.virginia.edu/depts/ohs/programs.html</w:t>
        </w:r>
      </w:hyperlink>
    </w:p>
    <w:p w:rsidR="008D57E8" w:rsidRDefault="008D57E8" w:rsidP="00913058">
      <w:pPr>
        <w:rPr>
          <w:b/>
          <w:sz w:val="22"/>
          <w:szCs w:val="22"/>
        </w:rPr>
      </w:pPr>
    </w:p>
    <w:p w:rsidR="00B82B66" w:rsidRDefault="00B82B66" w:rsidP="00B82B66">
      <w:pPr>
        <w:rPr>
          <w:b/>
          <w:sz w:val="22"/>
          <w:szCs w:val="22"/>
        </w:rPr>
      </w:pPr>
      <w:r>
        <w:rPr>
          <w:b/>
          <w:sz w:val="22"/>
          <w:szCs w:val="22"/>
        </w:rPr>
        <w:t>This form documents compliance for periodic inspection: OSHA 1910.147</w:t>
      </w:r>
      <w:r w:rsidRPr="002E365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[section (C)(6) (i)].  </w:t>
      </w:r>
      <w:r w:rsidRPr="00B82B66">
        <w:rPr>
          <w:b/>
          <w:i/>
          <w:sz w:val="22"/>
          <w:szCs w:val="22"/>
        </w:rPr>
        <w:t xml:space="preserve">Control of Hazardous Energy Standard </w:t>
      </w:r>
      <w:r w:rsidR="00A83547">
        <w:rPr>
          <w:b/>
          <w:i/>
          <w:sz w:val="22"/>
          <w:szCs w:val="22"/>
        </w:rPr>
        <w:t>(lockout/</w:t>
      </w:r>
      <w:proofErr w:type="spellStart"/>
      <w:r w:rsidR="00A83547">
        <w:rPr>
          <w:b/>
          <w:i/>
          <w:sz w:val="22"/>
          <w:szCs w:val="22"/>
        </w:rPr>
        <w:t>tagout</w:t>
      </w:r>
      <w:proofErr w:type="spellEnd"/>
      <w:r w:rsidR="00A83547">
        <w:rPr>
          <w:b/>
          <w:i/>
          <w:sz w:val="22"/>
          <w:szCs w:val="22"/>
        </w:rPr>
        <w:t xml:space="preserve">).  </w:t>
      </w:r>
      <w:r>
        <w:rPr>
          <w:b/>
          <w:sz w:val="22"/>
          <w:szCs w:val="22"/>
        </w:rPr>
        <w:t xml:space="preserve"> Departments are encouraged to maintain form for recordkeeping.</w:t>
      </w:r>
    </w:p>
    <w:p w:rsidR="008B77EE" w:rsidRDefault="008B77EE" w:rsidP="00913058">
      <w:pPr>
        <w:rPr>
          <w:b/>
          <w:sz w:val="22"/>
          <w:szCs w:val="22"/>
        </w:rPr>
      </w:pPr>
    </w:p>
    <w:p w:rsidR="008B77EE" w:rsidRPr="005F4119" w:rsidRDefault="00B82B66" w:rsidP="00B82B66">
      <w:pPr>
        <w:jc w:val="center"/>
        <w:rPr>
          <w:b/>
          <w:sz w:val="22"/>
          <w:szCs w:val="22"/>
        </w:rPr>
      </w:pPr>
      <w:r w:rsidRPr="00B82B66">
        <w:rPr>
          <w:sz w:val="20"/>
        </w:rPr>
        <w:t>[</w:t>
      </w:r>
      <w:r w:rsidR="00F74274" w:rsidRPr="00B82B66">
        <w:rPr>
          <w:sz w:val="20"/>
        </w:rPr>
        <w:t>Electronic copy</w:t>
      </w:r>
      <w:r w:rsidR="008B77EE" w:rsidRPr="00B82B66">
        <w:rPr>
          <w:sz w:val="20"/>
        </w:rPr>
        <w:t xml:space="preserve"> </w:t>
      </w:r>
      <w:r w:rsidR="00A83547">
        <w:rPr>
          <w:sz w:val="20"/>
        </w:rPr>
        <w:t>will</w:t>
      </w:r>
      <w:r w:rsidR="00D34892" w:rsidRPr="00B82B66">
        <w:rPr>
          <w:sz w:val="20"/>
        </w:rPr>
        <w:t xml:space="preserve"> be </w:t>
      </w:r>
      <w:r w:rsidR="00F74274" w:rsidRPr="00B82B66">
        <w:rPr>
          <w:sz w:val="20"/>
        </w:rPr>
        <w:t xml:space="preserve">updated in </w:t>
      </w:r>
      <w:r w:rsidR="00D34892" w:rsidRPr="00B82B66">
        <w:rPr>
          <w:i/>
          <w:sz w:val="20"/>
        </w:rPr>
        <w:t xml:space="preserve">EHS </w:t>
      </w:r>
      <w:proofErr w:type="spellStart"/>
      <w:r w:rsidR="00F74274" w:rsidRPr="00B82B66">
        <w:rPr>
          <w:i/>
          <w:sz w:val="20"/>
        </w:rPr>
        <w:t>OneNote</w:t>
      </w:r>
      <w:r w:rsidR="00D34892" w:rsidRPr="00B82B66">
        <w:rPr>
          <w:i/>
          <w:sz w:val="20"/>
        </w:rPr>
        <w:t>_chem_lab_safety</w:t>
      </w:r>
      <w:proofErr w:type="spellEnd"/>
      <w:r w:rsidR="00D34892" w:rsidRPr="00B82B66">
        <w:rPr>
          <w:i/>
          <w:sz w:val="20"/>
        </w:rPr>
        <w:t>(Y</w:t>
      </w:r>
      <w:r w:rsidR="006D5239">
        <w:rPr>
          <w:i/>
          <w:sz w:val="20"/>
        </w:rPr>
        <w:t>]</w:t>
      </w:r>
    </w:p>
    <w:sectPr w:rsidR="008B77EE" w:rsidRPr="005F4119" w:rsidSect="008B77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6C5" w:rsidRDefault="001A66C5" w:rsidP="00650AC0">
      <w:r>
        <w:separator/>
      </w:r>
    </w:p>
  </w:endnote>
  <w:endnote w:type="continuationSeparator" w:id="0">
    <w:p w:rsidR="001A66C5" w:rsidRDefault="001A66C5" w:rsidP="0065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AE" w:rsidRDefault="00966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DD0" w:rsidRPr="00637F7B" w:rsidRDefault="00D34892" w:rsidP="000E124F">
    <w:pPr>
      <w:pStyle w:val="Footer"/>
      <w:tabs>
        <w:tab w:val="clear" w:pos="4320"/>
        <w:tab w:val="clear" w:pos="8640"/>
        <w:tab w:val="right" w:pos="9360"/>
      </w:tabs>
      <w:jc w:val="left"/>
      <w:rPr>
        <w:sz w:val="16"/>
        <w:szCs w:val="16"/>
      </w:rPr>
    </w:pPr>
    <w:r>
      <w:rPr>
        <w:sz w:val="16"/>
        <w:szCs w:val="16"/>
      </w:rPr>
      <w:t>EHS</w:t>
    </w:r>
    <w:r w:rsidRPr="00D34892">
      <w:rPr>
        <w:sz w:val="16"/>
        <w:szCs w:val="16"/>
      </w:rPr>
      <w:ptab w:relativeTo="margin" w:alignment="center" w:leader="none"/>
    </w:r>
    <w:r w:rsidR="009664AE">
      <w:rPr>
        <w:sz w:val="16"/>
        <w:szCs w:val="16"/>
      </w:rPr>
      <w:t>October</w:t>
    </w:r>
    <w:bookmarkStart w:id="0" w:name="_GoBack"/>
    <w:bookmarkEnd w:id="0"/>
    <w:r>
      <w:rPr>
        <w:sz w:val="16"/>
        <w:szCs w:val="16"/>
      </w:rPr>
      <w:t>, 2019</w:t>
    </w:r>
    <w:r w:rsidRPr="00D34892">
      <w:rPr>
        <w:sz w:val="16"/>
        <w:szCs w:val="16"/>
      </w:rPr>
      <w:ptab w:relativeTo="margin" w:alignment="right" w:leader="none"/>
    </w:r>
    <w:r>
      <w:rPr>
        <w:sz w:val="16"/>
        <w:szCs w:val="16"/>
      </w:rPr>
      <w:t>M.</w:t>
    </w:r>
    <w:r w:rsidR="001C3D0C">
      <w:rPr>
        <w:sz w:val="16"/>
        <w:szCs w:val="16"/>
      </w:rPr>
      <w:t xml:space="preserve"> </w:t>
    </w:r>
    <w:r>
      <w:rPr>
        <w:sz w:val="16"/>
        <w:szCs w:val="16"/>
      </w:rPr>
      <w:t>A.</w:t>
    </w:r>
    <w:r w:rsidR="001C3D0C">
      <w:rPr>
        <w:sz w:val="16"/>
        <w:szCs w:val="16"/>
      </w:rPr>
      <w:t xml:space="preserve"> </w:t>
    </w:r>
    <w:r>
      <w:rPr>
        <w:sz w:val="16"/>
        <w:szCs w:val="16"/>
      </w:rPr>
      <w:t>Whitlock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AE" w:rsidRDefault="00966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6C5" w:rsidRDefault="001A66C5" w:rsidP="00650AC0">
      <w:r>
        <w:separator/>
      </w:r>
    </w:p>
  </w:footnote>
  <w:footnote w:type="continuationSeparator" w:id="0">
    <w:p w:rsidR="001A66C5" w:rsidRDefault="001A66C5" w:rsidP="0065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AE" w:rsidRDefault="009664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39" w:rsidRDefault="006D5239" w:rsidP="002F089A">
    <w:pPr>
      <w:pStyle w:val="Heading1"/>
      <w:tabs>
        <w:tab w:val="left" w:pos="7455"/>
      </w:tabs>
      <w:spacing w:before="24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8E53E4" wp14:editId="4D355B8C">
              <wp:simplePos x="0" y="0"/>
              <wp:positionH relativeFrom="margin">
                <wp:align>center</wp:align>
              </wp:positionH>
              <wp:positionV relativeFrom="margin">
                <wp:posOffset>-742950</wp:posOffset>
              </wp:positionV>
              <wp:extent cx="3819525" cy="612140"/>
              <wp:effectExtent l="0" t="0" r="9525" b="165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952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C63190" w:rsidRPr="00C82B8C" w:rsidRDefault="00C63190" w:rsidP="00C63190">
                          <w:pPr>
                            <w:tabs>
                              <w:tab w:val="left" w:pos="540"/>
                              <w:tab w:val="left" w:pos="8010"/>
                            </w:tabs>
                            <w:spacing w:line="260" w:lineRule="exact"/>
                            <w:rPr>
                              <w:rFonts w:ascii="Adobe Caslon Pro Bold" w:hAnsi="Adobe Caslon Pro Bold"/>
                              <w:color w:val="00447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dobe Caslon Pro Bold" w:hAnsi="Adobe Caslon Pro Bold"/>
                              <w:color w:val="004479"/>
                              <w:sz w:val="22"/>
                              <w:szCs w:val="22"/>
                            </w:rPr>
                            <w:t>Office of the Vice President for Research</w:t>
                          </w:r>
                        </w:p>
                        <w:p w:rsidR="00C63190" w:rsidRPr="00C82B8C" w:rsidRDefault="00C63190" w:rsidP="00C63190">
                          <w:pPr>
                            <w:tabs>
                              <w:tab w:val="left" w:pos="540"/>
                              <w:tab w:val="left" w:pos="8010"/>
                            </w:tabs>
                            <w:spacing w:line="260" w:lineRule="exact"/>
                            <w:rPr>
                              <w:rFonts w:ascii="Adobe Caslon Pro Bold" w:hAnsi="Adobe Caslon Pro Bold"/>
                              <w:color w:val="004479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dobe Caslon Pro Bold" w:hAnsi="Adobe Caslon Pro Bold"/>
                              <w:color w:val="004479"/>
                              <w:sz w:val="22"/>
                              <w:szCs w:val="22"/>
                            </w:rPr>
                            <w:t>Environmental Health and Safety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68E53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-58.5pt;width:300.75pt;height:48.2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" filled="f" stroked="f">
              <v:textbox inset="6e-5mm,0,0,0">
                <w:txbxContent>
                  <w:p w:rsidR="00C63190" w:rsidRPr="00C82B8C" w:rsidRDefault="00C63190" w:rsidP="00C63190">
                    <w:pPr>
                      <w:tabs>
                        <w:tab w:val="left" w:pos="540"/>
                        <w:tab w:val="left" w:pos="8010"/>
                      </w:tabs>
                      <w:spacing w:line="260" w:lineRule="exact"/>
                      <w:rPr>
                        <w:rFonts w:ascii="Adobe Caslon Pro Bold" w:hAnsi="Adobe Caslon Pro Bold"/>
                        <w:color w:val="004479"/>
                        <w:sz w:val="22"/>
                        <w:szCs w:val="22"/>
                      </w:rPr>
                    </w:pPr>
                    <w:r>
                      <w:rPr>
                        <w:rFonts w:ascii="Adobe Caslon Pro Bold" w:hAnsi="Adobe Caslon Pro Bold"/>
                        <w:color w:val="004479"/>
                        <w:sz w:val="22"/>
                        <w:szCs w:val="22"/>
                      </w:rPr>
                      <w:t>Office of the Vice President for Research</w:t>
                    </w:r>
                  </w:p>
                  <w:p w:rsidR="00C63190" w:rsidRPr="00C82B8C" w:rsidRDefault="00C63190" w:rsidP="00C63190">
                    <w:pPr>
                      <w:tabs>
                        <w:tab w:val="left" w:pos="540"/>
                        <w:tab w:val="left" w:pos="8010"/>
                      </w:tabs>
                      <w:spacing w:line="260" w:lineRule="exact"/>
                      <w:rPr>
                        <w:rFonts w:ascii="Adobe Caslon Pro Bold" w:hAnsi="Adobe Caslon Pro Bold"/>
                        <w:color w:val="004479"/>
                        <w:sz w:val="22"/>
                        <w:szCs w:val="22"/>
                      </w:rPr>
                    </w:pPr>
                    <w:r>
                      <w:rPr>
                        <w:rFonts w:ascii="Adobe Caslon Pro Bold" w:hAnsi="Adobe Caslon Pro Bold"/>
                        <w:color w:val="004479"/>
                        <w:sz w:val="22"/>
                        <w:szCs w:val="22"/>
                      </w:rPr>
                      <w:t>Environmental Health and Safety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F089A">
      <w:tab/>
    </w:r>
  </w:p>
  <w:p w:rsidR="005C7DD0" w:rsidRPr="00637F7B" w:rsidRDefault="00C63190" w:rsidP="00C63190">
    <w:pPr>
      <w:pStyle w:val="Heading1"/>
      <w:spacing w:before="240"/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8572C9" wp14:editId="2C91593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334834" cy="356235"/>
          <wp:effectExtent l="0" t="0" r="1143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728"/>
                  <a:stretch/>
                </pic:blipFill>
                <pic:spPr bwMode="auto">
                  <a:xfrm>
                    <a:off x="0" y="0"/>
                    <a:ext cx="1334834" cy="356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7A6">
      <w:tab/>
    </w:r>
    <w:r w:rsidR="004A07A6">
      <w:tab/>
    </w:r>
    <w:r w:rsidR="004A07A6">
      <w:tab/>
    </w:r>
    <w:r w:rsidR="004A07A6">
      <w:tab/>
    </w:r>
    <w:r w:rsidR="004A07A6">
      <w:tab/>
    </w:r>
    <w:r w:rsidR="004A07A6">
      <w:tab/>
    </w:r>
    <w:r w:rsidR="004A07A6">
      <w:tab/>
    </w:r>
    <w:r w:rsidR="004A07A6">
      <w:tab/>
    </w:r>
    <w:r w:rsidR="004A07A6">
      <w:tab/>
    </w:r>
    <w:r w:rsidR="004A07A6">
      <w:tab/>
    </w:r>
    <w:r w:rsidR="004A07A6">
      <w:tab/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4AE" w:rsidRDefault="009664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683"/>
    <w:multiLevelType w:val="hybridMultilevel"/>
    <w:tmpl w:val="23B8D210"/>
    <w:lvl w:ilvl="0" w:tplc="AC4C86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C2162F"/>
    <w:multiLevelType w:val="hybridMultilevel"/>
    <w:tmpl w:val="02DACFD2"/>
    <w:lvl w:ilvl="0" w:tplc="B6D6E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13A34"/>
    <w:multiLevelType w:val="hybridMultilevel"/>
    <w:tmpl w:val="EA183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005"/>
    <w:multiLevelType w:val="hybridMultilevel"/>
    <w:tmpl w:val="7DF6B40A"/>
    <w:lvl w:ilvl="0" w:tplc="B6D6E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362C4"/>
    <w:multiLevelType w:val="hybridMultilevel"/>
    <w:tmpl w:val="8A2E9954"/>
    <w:lvl w:ilvl="0" w:tplc="B6D6E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A231C"/>
    <w:multiLevelType w:val="hybridMultilevel"/>
    <w:tmpl w:val="C00AE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B35C1"/>
    <w:multiLevelType w:val="hybridMultilevel"/>
    <w:tmpl w:val="3200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F608B"/>
    <w:multiLevelType w:val="hybridMultilevel"/>
    <w:tmpl w:val="F8CEBC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403C6"/>
    <w:multiLevelType w:val="hybridMultilevel"/>
    <w:tmpl w:val="547ED4F8"/>
    <w:lvl w:ilvl="0" w:tplc="B6D6E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303D7"/>
    <w:multiLevelType w:val="hybridMultilevel"/>
    <w:tmpl w:val="690A1238"/>
    <w:lvl w:ilvl="0" w:tplc="B6D6E42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B156FB1"/>
    <w:multiLevelType w:val="hybridMultilevel"/>
    <w:tmpl w:val="5B0075D0"/>
    <w:lvl w:ilvl="0" w:tplc="B6D6E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1A2564"/>
    <w:multiLevelType w:val="hybridMultilevel"/>
    <w:tmpl w:val="C42EA1D6"/>
    <w:lvl w:ilvl="0" w:tplc="B6D6E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831AB"/>
    <w:multiLevelType w:val="hybridMultilevel"/>
    <w:tmpl w:val="336057B4"/>
    <w:lvl w:ilvl="0" w:tplc="B6D6E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A07FE"/>
    <w:multiLevelType w:val="hybridMultilevel"/>
    <w:tmpl w:val="4E88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11"/>
  </w:num>
  <w:num w:numId="10">
    <w:abstractNumId w:val="12"/>
  </w:num>
  <w:num w:numId="11">
    <w:abstractNumId w:val="3"/>
  </w:num>
  <w:num w:numId="12">
    <w:abstractNumId w:val="8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DEzsbAwtjA2NjdS0lEKTi0uzszPAykwrAUAwhGxOSwAAAA="/>
  </w:docVars>
  <w:rsids>
    <w:rsidRoot w:val="004C6FFA"/>
    <w:rsid w:val="00057938"/>
    <w:rsid w:val="000E124F"/>
    <w:rsid w:val="001A66C5"/>
    <w:rsid w:val="001C3D0C"/>
    <w:rsid w:val="001E4BB7"/>
    <w:rsid w:val="002F089A"/>
    <w:rsid w:val="003351C2"/>
    <w:rsid w:val="00386650"/>
    <w:rsid w:val="003C66E2"/>
    <w:rsid w:val="003D077F"/>
    <w:rsid w:val="003F43E7"/>
    <w:rsid w:val="00437A55"/>
    <w:rsid w:val="0046583F"/>
    <w:rsid w:val="004A07A6"/>
    <w:rsid w:val="004C6FFA"/>
    <w:rsid w:val="004E4804"/>
    <w:rsid w:val="0050209A"/>
    <w:rsid w:val="00524503"/>
    <w:rsid w:val="0055484A"/>
    <w:rsid w:val="005B3514"/>
    <w:rsid w:val="005C7DD0"/>
    <w:rsid w:val="005F4119"/>
    <w:rsid w:val="00650AC0"/>
    <w:rsid w:val="006C0B3B"/>
    <w:rsid w:val="006D5239"/>
    <w:rsid w:val="00716CBE"/>
    <w:rsid w:val="00721FA6"/>
    <w:rsid w:val="0079133F"/>
    <w:rsid w:val="007F53CF"/>
    <w:rsid w:val="00830823"/>
    <w:rsid w:val="0084286B"/>
    <w:rsid w:val="00882799"/>
    <w:rsid w:val="00896509"/>
    <w:rsid w:val="008B77EE"/>
    <w:rsid w:val="008C29EB"/>
    <w:rsid w:val="008D57E8"/>
    <w:rsid w:val="00913058"/>
    <w:rsid w:val="009479F5"/>
    <w:rsid w:val="009664AE"/>
    <w:rsid w:val="00992478"/>
    <w:rsid w:val="00994BA5"/>
    <w:rsid w:val="009E4FFD"/>
    <w:rsid w:val="00A83547"/>
    <w:rsid w:val="00AE3572"/>
    <w:rsid w:val="00B43570"/>
    <w:rsid w:val="00B52871"/>
    <w:rsid w:val="00B82B66"/>
    <w:rsid w:val="00C63190"/>
    <w:rsid w:val="00D34892"/>
    <w:rsid w:val="00D60445"/>
    <w:rsid w:val="00DB0253"/>
    <w:rsid w:val="00DF347A"/>
    <w:rsid w:val="00E46FB9"/>
    <w:rsid w:val="00E74275"/>
    <w:rsid w:val="00E87143"/>
    <w:rsid w:val="00F4088A"/>
    <w:rsid w:val="00F4187B"/>
    <w:rsid w:val="00F6138F"/>
    <w:rsid w:val="00F73097"/>
    <w:rsid w:val="00F74274"/>
    <w:rsid w:val="00F8484B"/>
    <w:rsid w:val="00FD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365000B"/>
  <w15:chartTrackingRefBased/>
  <w15:docId w15:val="{F44CC3B2-7CFF-4585-AE3A-DEF69268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FFA"/>
    <w:pPr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BodyText"/>
    <w:link w:val="Heading1Char"/>
    <w:qFormat/>
    <w:rsid w:val="004C6FFA"/>
    <w:pPr>
      <w:keepNext/>
      <w:pageBreakBefore/>
      <w:jc w:val="center"/>
      <w:outlineLvl w:val="0"/>
    </w:pPr>
    <w:rPr>
      <w:b/>
      <w:smallCaps/>
      <w:sz w:val="28"/>
    </w:rPr>
  </w:style>
  <w:style w:type="paragraph" w:styleId="Heading2">
    <w:name w:val="heading 2"/>
    <w:basedOn w:val="Normal"/>
    <w:next w:val="BodyText"/>
    <w:link w:val="Heading2Char"/>
    <w:qFormat/>
    <w:rsid w:val="004C6FFA"/>
    <w:pPr>
      <w:keepNext/>
      <w:spacing w:before="60" w:after="60"/>
      <w:outlineLvl w:val="1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6FFA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Heading2Char">
    <w:name w:val="Heading 2 Char"/>
    <w:link w:val="Heading2"/>
    <w:rsid w:val="004C6FFA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BodyText">
    <w:name w:val="Body Text"/>
    <w:basedOn w:val="Normal"/>
    <w:link w:val="BodyTextChar"/>
    <w:rsid w:val="004C6FFA"/>
    <w:pPr>
      <w:spacing w:before="120"/>
    </w:pPr>
  </w:style>
  <w:style w:type="character" w:customStyle="1" w:styleId="BodyTextChar">
    <w:name w:val="Body Text Char"/>
    <w:link w:val="BodyText"/>
    <w:rsid w:val="004C6FF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4C6F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C6FF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1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11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4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8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892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3C66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57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.virginia.edu/depts/ohs/programs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D60C-5A23-4E65-B487-7DE2F73D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UVA-EHS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maw4u</dc:creator>
  <cp:keywords/>
  <cp:lastModifiedBy>Kowahl, Vaughn Charles (vck9u)</cp:lastModifiedBy>
  <cp:revision>2</cp:revision>
  <cp:lastPrinted>2019-09-26T15:39:00Z</cp:lastPrinted>
  <dcterms:created xsi:type="dcterms:W3CDTF">2019-10-09T14:24:00Z</dcterms:created>
  <dcterms:modified xsi:type="dcterms:W3CDTF">2019-10-09T14:24:00Z</dcterms:modified>
</cp:coreProperties>
</file>